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339"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592"/>
        <w:gridCol w:w="2567"/>
        <w:gridCol w:w="2501"/>
        <w:gridCol w:w="2679"/>
      </w:tblGrid>
      <w:tr w:rsidR="00305526" w:rsidRPr="00047724" w:rsidTr="00EA2ABA">
        <w:trPr>
          <w:trHeight w:val="332"/>
        </w:trPr>
        <w:tc>
          <w:tcPr>
            <w:tcW w:w="2592" w:type="dxa"/>
          </w:tcPr>
          <w:p w:rsidR="00305526" w:rsidRPr="00751076" w:rsidRDefault="00305526" w:rsidP="00047724">
            <w:pPr>
              <w:pStyle w:val="Label"/>
              <w:spacing w:after="0"/>
              <w:rPr>
                <w:sz w:val="18"/>
              </w:rPr>
            </w:pPr>
            <w:r w:rsidRPr="00751076">
              <w:rPr>
                <w:sz w:val="18"/>
              </w:rPr>
              <w:t>Title:</w:t>
            </w:r>
          </w:p>
        </w:tc>
        <w:tc>
          <w:tcPr>
            <w:tcW w:w="7747" w:type="dxa"/>
            <w:gridSpan w:val="3"/>
          </w:tcPr>
          <w:p w:rsidR="00305526" w:rsidRPr="00751076" w:rsidRDefault="000A032A" w:rsidP="0018213B">
            <w:pPr>
              <w:spacing w:after="0"/>
              <w:rPr>
                <w:rFonts w:ascii="Arial" w:hAnsi="Arial" w:cs="Arial"/>
                <w:iCs/>
                <w:sz w:val="18"/>
                <w:szCs w:val="16"/>
              </w:rPr>
            </w:pPr>
            <w:r>
              <w:rPr>
                <w:color w:val="000000"/>
                <w:sz w:val="23"/>
              </w:rPr>
              <w:t xml:space="preserve">Enteral Nutrition in Intubated </w:t>
            </w:r>
            <w:r w:rsidR="0018213B">
              <w:rPr>
                <w:color w:val="000000"/>
                <w:sz w:val="23"/>
              </w:rPr>
              <w:t>P</w:t>
            </w:r>
            <w:r>
              <w:rPr>
                <w:color w:val="000000"/>
                <w:sz w:val="23"/>
              </w:rPr>
              <w:t>atients Undergoing Surgery</w:t>
            </w:r>
          </w:p>
        </w:tc>
      </w:tr>
      <w:tr w:rsidR="00305526" w:rsidRPr="00047724" w:rsidTr="00EA2ABA">
        <w:trPr>
          <w:trHeight w:val="288"/>
        </w:trPr>
        <w:tc>
          <w:tcPr>
            <w:tcW w:w="2592" w:type="dxa"/>
          </w:tcPr>
          <w:p w:rsidR="00305526" w:rsidRPr="00751076" w:rsidRDefault="00305526" w:rsidP="00047724">
            <w:pPr>
              <w:pStyle w:val="Label"/>
              <w:spacing w:after="0"/>
              <w:rPr>
                <w:sz w:val="18"/>
              </w:rPr>
            </w:pPr>
            <w:r w:rsidRPr="00751076">
              <w:rPr>
                <w:sz w:val="18"/>
              </w:rPr>
              <w:t>Department/Service Line:</w:t>
            </w:r>
          </w:p>
        </w:tc>
        <w:tc>
          <w:tcPr>
            <w:tcW w:w="7747" w:type="dxa"/>
            <w:gridSpan w:val="3"/>
          </w:tcPr>
          <w:p w:rsidR="00305526" w:rsidRPr="00751076" w:rsidRDefault="00EE4421" w:rsidP="00047724">
            <w:pPr>
              <w:spacing w:after="0"/>
              <w:rPr>
                <w:rFonts w:ascii="Arial" w:hAnsi="Arial" w:cs="Arial"/>
                <w:iCs/>
                <w:sz w:val="18"/>
                <w:szCs w:val="16"/>
              </w:rPr>
            </w:pPr>
            <w:r>
              <w:rPr>
                <w:color w:val="000000"/>
                <w:sz w:val="23"/>
              </w:rPr>
              <w:t>BSWH- Memorial Adult Intensive Care Units</w:t>
            </w:r>
            <w:r w:rsidR="000A032A">
              <w:rPr>
                <w:color w:val="000000"/>
                <w:sz w:val="23"/>
              </w:rPr>
              <w:t xml:space="preserve"> &amp; Operating Rooms</w:t>
            </w:r>
          </w:p>
        </w:tc>
      </w:tr>
      <w:tr w:rsidR="00305526" w:rsidRPr="00047724" w:rsidTr="00EA2ABA">
        <w:trPr>
          <w:trHeight w:val="288"/>
        </w:trPr>
        <w:tc>
          <w:tcPr>
            <w:tcW w:w="2592" w:type="dxa"/>
          </w:tcPr>
          <w:p w:rsidR="00305526" w:rsidRPr="00751076" w:rsidRDefault="00305526" w:rsidP="00047724">
            <w:pPr>
              <w:pStyle w:val="Label"/>
              <w:spacing w:after="0"/>
              <w:rPr>
                <w:sz w:val="18"/>
              </w:rPr>
            </w:pPr>
            <w:r w:rsidRPr="00751076">
              <w:rPr>
                <w:sz w:val="18"/>
              </w:rPr>
              <w:t>Approver</w:t>
            </w:r>
            <w:r w:rsidR="002D35C7" w:rsidRPr="00751076">
              <w:rPr>
                <w:sz w:val="18"/>
              </w:rPr>
              <w:t>(s)</w:t>
            </w:r>
            <w:r w:rsidRPr="00751076">
              <w:rPr>
                <w:sz w:val="18"/>
              </w:rPr>
              <w:t>:</w:t>
            </w:r>
          </w:p>
        </w:tc>
        <w:tc>
          <w:tcPr>
            <w:tcW w:w="7747" w:type="dxa"/>
            <w:gridSpan w:val="3"/>
          </w:tcPr>
          <w:p w:rsidR="00305526" w:rsidRPr="00751076" w:rsidRDefault="000A032A" w:rsidP="000A032A">
            <w:pPr>
              <w:spacing w:after="0"/>
              <w:rPr>
                <w:rFonts w:ascii="Arial" w:hAnsi="Arial" w:cs="Arial"/>
                <w:sz w:val="18"/>
                <w:szCs w:val="16"/>
              </w:rPr>
            </w:pPr>
            <w:r>
              <w:rPr>
                <w:color w:val="000000"/>
                <w:sz w:val="23"/>
              </w:rPr>
              <w:t>Department of Anesthesiology, Department of Surgery and Surgical Trauma Intensive Care Unite</w:t>
            </w:r>
          </w:p>
        </w:tc>
      </w:tr>
      <w:tr w:rsidR="00305526" w:rsidRPr="00047724" w:rsidTr="00EA2ABA">
        <w:trPr>
          <w:trHeight w:val="288"/>
        </w:trPr>
        <w:tc>
          <w:tcPr>
            <w:tcW w:w="2592" w:type="dxa"/>
          </w:tcPr>
          <w:p w:rsidR="00305526" w:rsidRPr="00751076" w:rsidRDefault="00305526" w:rsidP="00047724">
            <w:pPr>
              <w:pStyle w:val="Label"/>
              <w:spacing w:after="0"/>
              <w:rPr>
                <w:sz w:val="18"/>
              </w:rPr>
            </w:pPr>
            <w:r w:rsidRPr="00751076">
              <w:rPr>
                <w:sz w:val="18"/>
              </w:rPr>
              <w:t>Location/Region</w:t>
            </w:r>
            <w:r w:rsidR="004400CC" w:rsidRPr="00751076">
              <w:rPr>
                <w:sz w:val="18"/>
              </w:rPr>
              <w:t>/Division</w:t>
            </w:r>
            <w:r w:rsidRPr="00751076">
              <w:rPr>
                <w:sz w:val="18"/>
              </w:rPr>
              <w:t>:</w:t>
            </w:r>
          </w:p>
        </w:tc>
        <w:tc>
          <w:tcPr>
            <w:tcW w:w="7747" w:type="dxa"/>
            <w:gridSpan w:val="3"/>
          </w:tcPr>
          <w:p w:rsidR="00305526" w:rsidRPr="00751076" w:rsidRDefault="00626F4C" w:rsidP="00626F4C">
            <w:pPr>
              <w:spacing w:after="0"/>
              <w:rPr>
                <w:rFonts w:ascii="Arial" w:hAnsi="Arial" w:cs="Arial"/>
                <w:sz w:val="18"/>
                <w:szCs w:val="16"/>
              </w:rPr>
            </w:pPr>
            <w:r>
              <w:rPr>
                <w:color w:val="000000"/>
                <w:sz w:val="23"/>
              </w:rPr>
              <w:t xml:space="preserve">Scott and White </w:t>
            </w:r>
            <w:r w:rsidR="00EE4421">
              <w:rPr>
                <w:color w:val="000000"/>
                <w:sz w:val="23"/>
              </w:rPr>
              <w:t xml:space="preserve">Memorial Hospital </w:t>
            </w:r>
            <w:r>
              <w:rPr>
                <w:color w:val="000000"/>
                <w:sz w:val="23"/>
              </w:rPr>
              <w:t xml:space="preserve"> </w:t>
            </w:r>
          </w:p>
        </w:tc>
      </w:tr>
      <w:tr w:rsidR="00305526" w:rsidRPr="00047724" w:rsidTr="00EA2ABA">
        <w:trPr>
          <w:trHeight w:val="288"/>
        </w:trPr>
        <w:tc>
          <w:tcPr>
            <w:tcW w:w="2592" w:type="dxa"/>
          </w:tcPr>
          <w:p w:rsidR="00305526" w:rsidRPr="00751076" w:rsidRDefault="002D35C7" w:rsidP="00047724">
            <w:pPr>
              <w:pStyle w:val="Label"/>
              <w:spacing w:after="0"/>
              <w:rPr>
                <w:sz w:val="18"/>
              </w:rPr>
            </w:pPr>
            <w:r w:rsidRPr="00751076">
              <w:rPr>
                <w:sz w:val="18"/>
              </w:rPr>
              <w:t>Document</w:t>
            </w:r>
            <w:r w:rsidR="00305526" w:rsidRPr="00751076">
              <w:rPr>
                <w:sz w:val="18"/>
              </w:rPr>
              <w:t xml:space="preserve"> Number:</w:t>
            </w:r>
          </w:p>
        </w:tc>
        <w:tc>
          <w:tcPr>
            <w:tcW w:w="7747" w:type="dxa"/>
            <w:gridSpan w:val="3"/>
          </w:tcPr>
          <w:p w:rsidR="00305526" w:rsidRPr="00EE4421" w:rsidRDefault="00B70461" w:rsidP="00EE4421">
            <w:pPr>
              <w:spacing w:after="0"/>
              <w:rPr>
                <w:iCs/>
                <w:szCs w:val="22"/>
              </w:rPr>
            </w:pPr>
            <w:r>
              <w:rPr>
                <w:iCs/>
                <w:szCs w:val="22"/>
              </w:rPr>
              <w:t xml:space="preserve">Hospital </w:t>
            </w:r>
            <w:r w:rsidR="00EE4421" w:rsidRPr="00EE4421">
              <w:rPr>
                <w:iCs/>
                <w:szCs w:val="22"/>
              </w:rPr>
              <w:t>Specific</w:t>
            </w:r>
            <w:r w:rsidR="00EE4421">
              <w:rPr>
                <w:iCs/>
                <w:szCs w:val="22"/>
              </w:rPr>
              <w:t xml:space="preserve"> </w:t>
            </w:r>
            <w:r w:rsidR="00EE4421" w:rsidRPr="00EE4421">
              <w:rPr>
                <w:iCs/>
                <w:szCs w:val="22"/>
              </w:rPr>
              <w:t>Guideline</w:t>
            </w:r>
          </w:p>
        </w:tc>
      </w:tr>
      <w:tr w:rsidR="00A350B5" w:rsidRPr="00047724" w:rsidTr="00EE4421">
        <w:trPr>
          <w:trHeight w:val="288"/>
        </w:trPr>
        <w:tc>
          <w:tcPr>
            <w:tcW w:w="2592" w:type="dxa"/>
            <w:tcBorders>
              <w:bottom w:val="single" w:sz="4" w:space="0" w:color="BFBFBF" w:themeColor="background1" w:themeShade="BF"/>
            </w:tcBorders>
          </w:tcPr>
          <w:p w:rsidR="00A350B5" w:rsidRPr="00751076" w:rsidRDefault="00A350B5" w:rsidP="00047724">
            <w:pPr>
              <w:pStyle w:val="Label"/>
              <w:spacing w:after="0"/>
              <w:rPr>
                <w:iCs/>
                <w:sz w:val="18"/>
              </w:rPr>
            </w:pPr>
            <w:r w:rsidRPr="00751076">
              <w:rPr>
                <w:iCs/>
                <w:sz w:val="18"/>
              </w:rPr>
              <w:t xml:space="preserve">Last </w:t>
            </w:r>
            <w:r w:rsidR="00BC53A1" w:rsidRPr="00751076">
              <w:rPr>
                <w:iCs/>
                <w:sz w:val="18"/>
              </w:rPr>
              <w:t>Review/</w:t>
            </w:r>
            <w:r w:rsidRPr="00751076">
              <w:rPr>
                <w:iCs/>
                <w:sz w:val="18"/>
              </w:rPr>
              <w:t xml:space="preserve">Revision Date:  </w:t>
            </w:r>
          </w:p>
        </w:tc>
        <w:tc>
          <w:tcPr>
            <w:tcW w:w="2567" w:type="dxa"/>
            <w:tcBorders>
              <w:bottom w:val="single" w:sz="4" w:space="0" w:color="BFBFBF" w:themeColor="background1" w:themeShade="BF"/>
            </w:tcBorders>
          </w:tcPr>
          <w:p w:rsidR="00A350B5" w:rsidRPr="00FD07FC" w:rsidRDefault="00A350B5" w:rsidP="00047724">
            <w:pPr>
              <w:spacing w:after="0"/>
              <w:rPr>
                <w:rFonts w:ascii="Arial" w:hAnsi="Arial" w:cs="Arial"/>
                <w:iCs/>
                <w:szCs w:val="22"/>
              </w:rPr>
            </w:pPr>
          </w:p>
        </w:tc>
        <w:tc>
          <w:tcPr>
            <w:tcW w:w="2501" w:type="dxa"/>
            <w:tcBorders>
              <w:bottom w:val="single" w:sz="4" w:space="0" w:color="BFBFBF" w:themeColor="background1" w:themeShade="BF"/>
            </w:tcBorders>
          </w:tcPr>
          <w:p w:rsidR="00A350B5" w:rsidRPr="00751076" w:rsidRDefault="00A350B5" w:rsidP="00047724">
            <w:pPr>
              <w:pStyle w:val="Label"/>
              <w:spacing w:after="0"/>
              <w:rPr>
                <w:sz w:val="18"/>
              </w:rPr>
            </w:pPr>
            <w:r w:rsidRPr="00751076">
              <w:rPr>
                <w:sz w:val="18"/>
              </w:rPr>
              <w:t xml:space="preserve">Origination Date:  </w:t>
            </w:r>
          </w:p>
        </w:tc>
        <w:tc>
          <w:tcPr>
            <w:tcW w:w="2679" w:type="dxa"/>
            <w:tcBorders>
              <w:bottom w:val="single" w:sz="4" w:space="0" w:color="BFBFBF" w:themeColor="background1" w:themeShade="BF"/>
            </w:tcBorders>
          </w:tcPr>
          <w:p w:rsidR="00A350B5" w:rsidRPr="00FD07FC" w:rsidRDefault="00A350B5" w:rsidP="00047724">
            <w:pPr>
              <w:spacing w:after="0"/>
              <w:rPr>
                <w:iCs/>
                <w:szCs w:val="22"/>
              </w:rPr>
            </w:pPr>
          </w:p>
        </w:tc>
      </w:tr>
    </w:tbl>
    <w:p w:rsidR="0053084C" w:rsidRPr="00047724" w:rsidRDefault="0053084C" w:rsidP="0053084C">
      <w:pPr>
        <w:spacing w:after="0"/>
        <w:jc w:val="both"/>
        <w:rPr>
          <w:rFonts w:ascii="Arial" w:hAnsi="Arial" w:cs="Arial"/>
          <w:sz w:val="21"/>
          <w:szCs w:val="21"/>
        </w:rPr>
      </w:pPr>
    </w:p>
    <w:p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rsidR="006F73E6" w:rsidRPr="006F73E6" w:rsidRDefault="006F73E6" w:rsidP="006F73E6">
      <w:pPr>
        <w:spacing w:before="291" w:after="250" w:line="268" w:lineRule="exact"/>
        <w:ind w:left="72" w:right="144"/>
        <w:textAlignment w:val="baseline"/>
        <w:rPr>
          <w:color w:val="000000"/>
          <w:sz w:val="23"/>
          <w:szCs w:val="22"/>
        </w:rPr>
      </w:pPr>
      <w:r w:rsidRPr="006F73E6">
        <w:rPr>
          <w:color w:val="000000"/>
          <w:sz w:val="23"/>
          <w:szCs w:val="22"/>
        </w:rPr>
        <w:t xml:space="preserve">This </w:t>
      </w:r>
      <w:r w:rsidR="00626F4C">
        <w:rPr>
          <w:color w:val="000000"/>
          <w:sz w:val="23"/>
          <w:szCs w:val="22"/>
        </w:rPr>
        <w:t>document</w:t>
      </w:r>
      <w:r w:rsidRPr="006F73E6">
        <w:rPr>
          <w:color w:val="000000"/>
          <w:sz w:val="23"/>
          <w:szCs w:val="22"/>
        </w:rPr>
        <w:t xml:space="preserve"> applies to all patients in the Adult Intensive Care Areas</w:t>
      </w:r>
      <w:r w:rsidR="00626F4C">
        <w:rPr>
          <w:color w:val="000000"/>
          <w:sz w:val="23"/>
          <w:szCs w:val="22"/>
        </w:rPr>
        <w:t xml:space="preserve"> at Baylor Scott and White Memorial Hospital</w:t>
      </w:r>
      <w:r w:rsidRPr="006F73E6">
        <w:rPr>
          <w:color w:val="000000"/>
          <w:sz w:val="23"/>
          <w:szCs w:val="22"/>
        </w:rPr>
        <w:t xml:space="preserve">. </w:t>
      </w:r>
      <w:r w:rsidR="00626F4C">
        <w:rPr>
          <w:color w:val="000000"/>
          <w:sz w:val="23"/>
          <w:szCs w:val="22"/>
        </w:rPr>
        <w:t xml:space="preserve"> </w:t>
      </w:r>
    </w:p>
    <w:p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rsidR="0053084C" w:rsidRPr="00047724" w:rsidRDefault="0053084C" w:rsidP="0053084C">
      <w:pPr>
        <w:spacing w:after="0"/>
        <w:jc w:val="both"/>
        <w:rPr>
          <w:rFonts w:ascii="Arial" w:hAnsi="Arial" w:cs="Arial"/>
          <w:sz w:val="20"/>
        </w:rPr>
      </w:pPr>
    </w:p>
    <w:p w:rsidR="00D6092E" w:rsidRPr="00047724"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342021">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rsidR="00A350B5" w:rsidRPr="00047724" w:rsidRDefault="006F73E6" w:rsidP="0053084C">
      <w:pPr>
        <w:spacing w:after="0"/>
        <w:jc w:val="both"/>
        <w:rPr>
          <w:rFonts w:ascii="Arial" w:hAnsi="Arial" w:cs="Arial"/>
          <w:sz w:val="20"/>
        </w:rPr>
      </w:pPr>
      <w:r>
        <w:rPr>
          <w:rFonts w:ascii="Arial" w:hAnsi="Arial" w:cs="Arial"/>
          <w:b/>
          <w:sz w:val="20"/>
        </w:rPr>
        <w:t xml:space="preserve"> </w:t>
      </w:r>
    </w:p>
    <w:p w:rsidR="00A350B5" w:rsidRDefault="00A350B5" w:rsidP="0053084C">
      <w:pPr>
        <w:spacing w:after="0"/>
        <w:jc w:val="both"/>
        <w:rPr>
          <w:rFonts w:ascii="Arial" w:hAnsi="Arial" w:cs="Arial"/>
          <w:sz w:val="20"/>
        </w:rPr>
      </w:pPr>
      <w:proofErr w:type="gramStart"/>
      <w:r w:rsidRPr="00047724">
        <w:rPr>
          <w:rFonts w:ascii="Arial" w:hAnsi="Arial" w:cs="Arial"/>
          <w:sz w:val="20"/>
        </w:rPr>
        <w:t>None</w:t>
      </w:r>
      <w:r w:rsidR="00270276" w:rsidRPr="00047724">
        <w:rPr>
          <w:rFonts w:ascii="Arial" w:hAnsi="Arial" w:cs="Arial"/>
          <w:sz w:val="20"/>
        </w:rPr>
        <w:t>.</w:t>
      </w:r>
      <w:proofErr w:type="gramEnd"/>
    </w:p>
    <w:p w:rsidR="00C45B98" w:rsidRPr="00047724" w:rsidRDefault="00C45B98" w:rsidP="0053084C">
      <w:pPr>
        <w:spacing w:after="0"/>
        <w:jc w:val="both"/>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C45B98" w:rsidRPr="00047724" w:rsidTr="00626F4C">
        <w:trPr>
          <w:trHeight w:val="288"/>
        </w:trPr>
        <w:tc>
          <w:tcPr>
            <w:tcW w:w="10289" w:type="dxa"/>
            <w:tcBorders>
              <w:top w:val="nil"/>
              <w:left w:val="nil"/>
              <w:bottom w:val="nil"/>
              <w:right w:val="nil"/>
            </w:tcBorders>
            <w:shd w:val="clear" w:color="auto" w:fill="00539D"/>
          </w:tcPr>
          <w:p w:rsidR="00C45B98" w:rsidRPr="00047724" w:rsidRDefault="004D1E5E" w:rsidP="00626F4C">
            <w:pPr>
              <w:pStyle w:val="Heading1"/>
              <w:spacing w:before="0" w:after="0"/>
              <w:rPr>
                <w:sz w:val="28"/>
                <w:szCs w:val="28"/>
                <w:u w:val="none"/>
              </w:rPr>
            </w:pPr>
            <w:r>
              <w:rPr>
                <w:color w:val="FFFFFF" w:themeColor="background1"/>
                <w:sz w:val="28"/>
                <w:szCs w:val="28"/>
                <w:u w:val="none"/>
              </w:rPr>
              <w:t>Guideline</w:t>
            </w:r>
          </w:p>
        </w:tc>
      </w:tr>
    </w:tbl>
    <w:p w:rsidR="00D62314" w:rsidRDefault="007B387E" w:rsidP="004D1E5E">
      <w:pPr>
        <w:spacing w:before="291" w:after="250" w:line="268" w:lineRule="exact"/>
        <w:ind w:left="72" w:right="144"/>
        <w:textAlignment w:val="baseline"/>
        <w:rPr>
          <w:rFonts w:ascii="Arial" w:hAnsi="Arial" w:cs="Arial"/>
          <w:sz w:val="20"/>
        </w:rPr>
      </w:pPr>
      <w:r w:rsidRPr="007B387E">
        <w:rPr>
          <w:color w:val="000000"/>
          <w:sz w:val="23"/>
          <w:szCs w:val="22"/>
        </w:rPr>
        <w:t xml:space="preserve">This guideline will guide treatment of adult patients </w:t>
      </w:r>
      <w:r w:rsidR="000A032A">
        <w:rPr>
          <w:color w:val="000000"/>
          <w:sz w:val="23"/>
          <w:szCs w:val="22"/>
        </w:rPr>
        <w:t>who are endotracheally intubated or have a tracheostomy who are receiving enteral nutrition via a feeding tube (nasogastric tube, nasoduodenal feeding tube, percutaneous gastrostomy or jejunostomy) who are undergoing surgery.</w:t>
      </w:r>
    </w:p>
    <w:p w:rsidR="00C45B98" w:rsidRDefault="00C45B98" w:rsidP="00D62314">
      <w:pPr>
        <w:spacing w:after="0"/>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p w:rsidR="007D0265" w:rsidRPr="00047724" w:rsidRDefault="007D0265" w:rsidP="0053084C">
      <w:pPr>
        <w:spacing w:after="0"/>
        <w:jc w:val="both"/>
        <w:rPr>
          <w:rFonts w:ascii="Arial" w:hAnsi="Arial" w:cs="Arial"/>
          <w:b/>
          <w:iCs/>
          <w:sz w:val="20"/>
        </w:rPr>
      </w:pPr>
    </w:p>
    <w:p w:rsidR="00DC46C3" w:rsidRDefault="00DC46C3" w:rsidP="00DC46C3">
      <w:pPr>
        <w:tabs>
          <w:tab w:val="right" w:pos="792"/>
          <w:tab w:val="left" w:pos="2160"/>
        </w:tabs>
        <w:spacing w:after="0" w:line="268" w:lineRule="exact"/>
        <w:ind w:left="504"/>
        <w:textAlignment w:val="baseline"/>
        <w:rPr>
          <w:color w:val="000000"/>
          <w:sz w:val="23"/>
        </w:rPr>
      </w:pPr>
    </w:p>
    <w:p w:rsidR="00DC46C3" w:rsidRDefault="00DC46C3" w:rsidP="00DC46C3">
      <w:pPr>
        <w:tabs>
          <w:tab w:val="right" w:pos="792"/>
          <w:tab w:val="left" w:pos="2160"/>
        </w:tabs>
        <w:spacing w:after="0" w:line="268" w:lineRule="exact"/>
        <w:ind w:left="504"/>
        <w:textAlignment w:val="baseline"/>
        <w:rPr>
          <w:color w:val="000000"/>
          <w:sz w:val="23"/>
        </w:rPr>
      </w:pPr>
    </w:p>
    <w:p w:rsidR="007B387E" w:rsidRDefault="000A032A" w:rsidP="000A032A">
      <w:pPr>
        <w:pStyle w:val="ListParagraph"/>
        <w:numPr>
          <w:ilvl w:val="0"/>
          <w:numId w:val="17"/>
        </w:numPr>
        <w:tabs>
          <w:tab w:val="left" w:pos="720"/>
        </w:tabs>
        <w:spacing w:after="0" w:line="269" w:lineRule="exact"/>
        <w:ind w:right="216"/>
        <w:textAlignment w:val="baseline"/>
        <w:rPr>
          <w:color w:val="000000"/>
          <w:sz w:val="23"/>
          <w:szCs w:val="22"/>
        </w:rPr>
      </w:pPr>
      <w:r w:rsidRPr="000A032A">
        <w:rPr>
          <w:color w:val="000000"/>
          <w:sz w:val="23"/>
          <w:szCs w:val="22"/>
        </w:rPr>
        <w:t xml:space="preserve">Patients </w:t>
      </w:r>
      <w:r>
        <w:rPr>
          <w:color w:val="000000"/>
          <w:sz w:val="23"/>
          <w:szCs w:val="22"/>
        </w:rPr>
        <w:t xml:space="preserve">who have an endotracheal tube or tracheostomy tube in place who are receiving enteral nutrition via a feeding tube </w:t>
      </w:r>
      <w:r w:rsidRPr="000A032A">
        <w:rPr>
          <w:color w:val="000000"/>
          <w:sz w:val="23"/>
          <w:szCs w:val="22"/>
          <w:u w:val="single"/>
        </w:rPr>
        <w:t>will not</w:t>
      </w:r>
      <w:r>
        <w:rPr>
          <w:color w:val="000000"/>
          <w:sz w:val="23"/>
          <w:szCs w:val="22"/>
        </w:rPr>
        <w:t xml:space="preserve"> have their enteral nutrition held before surgery.</w:t>
      </w:r>
    </w:p>
    <w:p w:rsidR="000A032A" w:rsidRDefault="000A032A" w:rsidP="000A032A">
      <w:pPr>
        <w:tabs>
          <w:tab w:val="left" w:pos="720"/>
        </w:tabs>
        <w:spacing w:after="0" w:line="269" w:lineRule="exact"/>
        <w:ind w:right="216"/>
        <w:textAlignment w:val="baseline"/>
        <w:rPr>
          <w:color w:val="000000"/>
          <w:sz w:val="23"/>
          <w:szCs w:val="22"/>
        </w:rPr>
      </w:pPr>
    </w:p>
    <w:p w:rsidR="000A032A" w:rsidRDefault="000A032A" w:rsidP="000A032A">
      <w:pPr>
        <w:pStyle w:val="ListParagraph"/>
        <w:numPr>
          <w:ilvl w:val="0"/>
          <w:numId w:val="17"/>
        </w:numPr>
        <w:tabs>
          <w:tab w:val="left" w:pos="720"/>
        </w:tabs>
        <w:spacing w:after="0" w:line="269" w:lineRule="exact"/>
        <w:ind w:right="216"/>
        <w:textAlignment w:val="baseline"/>
        <w:rPr>
          <w:color w:val="000000"/>
          <w:sz w:val="23"/>
          <w:szCs w:val="22"/>
        </w:rPr>
      </w:pPr>
      <w:r>
        <w:rPr>
          <w:color w:val="000000"/>
          <w:sz w:val="23"/>
          <w:szCs w:val="22"/>
        </w:rPr>
        <w:t xml:space="preserve">The </w:t>
      </w:r>
      <w:bookmarkStart w:id="0" w:name="_GoBack"/>
      <w:r w:rsidRPr="00331CF2">
        <w:rPr>
          <w:color w:val="000000"/>
          <w:sz w:val="23"/>
          <w:szCs w:val="22"/>
          <w:u w:val="single"/>
        </w:rPr>
        <w:t>exception</w:t>
      </w:r>
      <w:bookmarkEnd w:id="0"/>
      <w:r>
        <w:rPr>
          <w:color w:val="000000"/>
          <w:sz w:val="23"/>
          <w:szCs w:val="22"/>
        </w:rPr>
        <w:t xml:space="preserve"> will be that patients </w:t>
      </w:r>
      <w:r w:rsidRPr="000A032A">
        <w:rPr>
          <w:color w:val="000000"/>
          <w:sz w:val="23"/>
          <w:szCs w:val="22"/>
          <w:u w:val="single"/>
        </w:rPr>
        <w:t>undergoing tracheostomy</w:t>
      </w:r>
      <w:r>
        <w:rPr>
          <w:color w:val="000000"/>
          <w:sz w:val="23"/>
          <w:szCs w:val="22"/>
        </w:rPr>
        <w:t xml:space="preserve"> or other procedure which will require manipulation of the airway should have enteral nutrition held for 6 hours before surgery.</w:t>
      </w:r>
    </w:p>
    <w:p w:rsidR="000A032A" w:rsidRPr="000A032A" w:rsidRDefault="000A032A" w:rsidP="000A032A">
      <w:pPr>
        <w:pStyle w:val="ListParagraph"/>
        <w:rPr>
          <w:color w:val="000000"/>
          <w:sz w:val="23"/>
          <w:szCs w:val="22"/>
        </w:rPr>
      </w:pPr>
    </w:p>
    <w:p w:rsidR="000A032A" w:rsidRPr="000A032A" w:rsidRDefault="000A032A" w:rsidP="000A032A">
      <w:pPr>
        <w:pStyle w:val="ListParagraph"/>
        <w:numPr>
          <w:ilvl w:val="0"/>
          <w:numId w:val="17"/>
        </w:numPr>
        <w:tabs>
          <w:tab w:val="left" w:pos="720"/>
        </w:tabs>
        <w:spacing w:after="0" w:line="269" w:lineRule="exact"/>
        <w:ind w:right="216"/>
        <w:textAlignment w:val="baseline"/>
        <w:rPr>
          <w:color w:val="000000"/>
          <w:sz w:val="23"/>
          <w:szCs w:val="22"/>
        </w:rPr>
      </w:pPr>
      <w:r>
        <w:rPr>
          <w:color w:val="000000"/>
          <w:sz w:val="23"/>
          <w:szCs w:val="22"/>
        </w:rPr>
        <w:t xml:space="preserve">There may be patients with unusual circumstances that require </w:t>
      </w:r>
      <w:r w:rsidR="0018213B">
        <w:rPr>
          <w:color w:val="000000"/>
          <w:sz w:val="23"/>
          <w:szCs w:val="22"/>
        </w:rPr>
        <w:t>different care. The care of these patients should be decided on a case by case basis by the Anesthesiologist, Surgeon and Intensivist caring for the patient.</w:t>
      </w:r>
    </w:p>
    <w:p w:rsidR="007B387E" w:rsidRPr="007B387E" w:rsidRDefault="007B387E" w:rsidP="007B387E">
      <w:pPr>
        <w:tabs>
          <w:tab w:val="left" w:pos="720"/>
        </w:tabs>
        <w:spacing w:after="0" w:line="269" w:lineRule="exact"/>
        <w:ind w:right="216"/>
        <w:contextualSpacing/>
        <w:textAlignment w:val="baseline"/>
        <w:rPr>
          <w:color w:val="000000"/>
          <w:sz w:val="23"/>
          <w:szCs w:val="22"/>
        </w:rPr>
      </w:pPr>
    </w:p>
    <w:p w:rsidR="006F73E6" w:rsidRPr="006F73E6" w:rsidRDefault="006F73E6" w:rsidP="007B387E">
      <w:pPr>
        <w:tabs>
          <w:tab w:val="left" w:pos="720"/>
        </w:tabs>
        <w:spacing w:after="0" w:line="269" w:lineRule="exact"/>
        <w:ind w:left="630" w:right="216"/>
        <w:contextualSpacing/>
        <w:textAlignment w:val="baseline"/>
        <w:rPr>
          <w:color w:val="000000"/>
          <w:sz w:val="23"/>
          <w:szCs w:val="22"/>
        </w:rPr>
      </w:pPr>
    </w:p>
    <w:p w:rsidR="00270276" w:rsidRPr="00047724" w:rsidRDefault="00270276" w:rsidP="0053084C">
      <w:pPr>
        <w:pStyle w:val="Numberedlist"/>
        <w:numPr>
          <w:ilvl w:val="0"/>
          <w:numId w:val="0"/>
        </w:num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rsidR="005E6463" w:rsidRDefault="005E6463" w:rsidP="0053084C">
      <w:pPr>
        <w:spacing w:after="0"/>
        <w:jc w:val="both"/>
        <w:rPr>
          <w:rFonts w:ascii="Arial" w:hAnsi="Arial" w:cs="Arial"/>
          <w:sz w:val="20"/>
        </w:rPr>
      </w:pPr>
    </w:p>
    <w:p w:rsidR="002D35C7" w:rsidRPr="00047724" w:rsidRDefault="004D1E5E" w:rsidP="0053084C">
      <w:pPr>
        <w:spacing w:after="0"/>
        <w:jc w:val="both"/>
        <w:rPr>
          <w:rFonts w:ascii="Arial" w:hAnsi="Arial" w:cs="Arial"/>
          <w:sz w:val="20"/>
        </w:rPr>
      </w:pPr>
      <w:r>
        <w:rPr>
          <w:rFonts w:ascii="Arial" w:hAnsi="Arial" w:cs="Arial"/>
          <w:sz w:val="20"/>
        </w:rPr>
        <w:lastRenderedPageBreak/>
        <w:t xml:space="preserve"> </w:t>
      </w:r>
      <w:proofErr w:type="gramStart"/>
      <w:r w:rsidR="002D35C7" w:rsidRPr="00047724">
        <w:rPr>
          <w:rFonts w:ascii="Arial" w:hAnsi="Arial" w:cs="Arial"/>
          <w:sz w:val="20"/>
        </w:rPr>
        <w:t>None</w:t>
      </w:r>
      <w:r w:rsidR="00FF0BDE" w:rsidRPr="00047724">
        <w:rPr>
          <w:rFonts w:ascii="Arial" w:hAnsi="Arial" w:cs="Arial"/>
          <w:sz w:val="20"/>
        </w:rPr>
        <w:t>.</w:t>
      </w:r>
      <w:proofErr w:type="gramEnd"/>
    </w:p>
    <w:p w:rsidR="00C6194A" w:rsidRPr="00047724" w:rsidRDefault="00C6194A"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p w:rsidR="005E6463" w:rsidRDefault="005E6463" w:rsidP="002526FF">
      <w:pPr>
        <w:spacing w:after="0"/>
        <w:jc w:val="both"/>
        <w:rPr>
          <w:rFonts w:ascii="Arial" w:hAnsi="Arial" w:cs="Arial"/>
          <w:sz w:val="20"/>
        </w:rPr>
      </w:pPr>
    </w:p>
    <w:p w:rsidR="002D35C7" w:rsidRPr="00047724" w:rsidRDefault="002D35C7" w:rsidP="0053084C">
      <w:pPr>
        <w:spacing w:after="0"/>
        <w:jc w:val="both"/>
        <w:rPr>
          <w:rFonts w:ascii="Arial" w:hAnsi="Arial" w:cs="Arial"/>
          <w:sz w:val="20"/>
        </w:rPr>
      </w:pPr>
      <w:proofErr w:type="gramStart"/>
      <w:r w:rsidRPr="00047724">
        <w:rPr>
          <w:rFonts w:ascii="Arial" w:hAnsi="Arial" w:cs="Arial"/>
          <w:sz w:val="20"/>
        </w:rPr>
        <w:t>None.</w:t>
      </w:r>
      <w:proofErr w:type="gramEnd"/>
    </w:p>
    <w:p w:rsidR="00F5786A" w:rsidRPr="00047724" w:rsidRDefault="00F5786A"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rsidR="005E6463" w:rsidRDefault="005E6463" w:rsidP="0053084C">
      <w:pPr>
        <w:spacing w:after="0"/>
        <w:jc w:val="both"/>
        <w:rPr>
          <w:rFonts w:ascii="Arial" w:hAnsi="Arial" w:cs="Arial"/>
          <w:sz w:val="20"/>
        </w:rPr>
      </w:pPr>
    </w:p>
    <w:p w:rsidR="002D35C7" w:rsidRDefault="002526FF" w:rsidP="0053084C">
      <w:pPr>
        <w:spacing w:after="0"/>
        <w:jc w:val="both"/>
        <w:rPr>
          <w:rFonts w:ascii="Arial" w:hAnsi="Arial" w:cs="Arial"/>
          <w:sz w:val="20"/>
        </w:rPr>
      </w:pPr>
      <w:proofErr w:type="gramStart"/>
      <w:r w:rsidRPr="00047724">
        <w:rPr>
          <w:rFonts w:ascii="Arial" w:hAnsi="Arial" w:cs="Arial"/>
          <w:sz w:val="20"/>
        </w:rPr>
        <w:t>None.</w:t>
      </w:r>
      <w:proofErr w:type="gramEnd"/>
    </w:p>
    <w:p w:rsidR="0037233D" w:rsidRDefault="0037233D" w:rsidP="0053084C">
      <w:pPr>
        <w:spacing w:after="0"/>
        <w:jc w:val="both"/>
        <w:rPr>
          <w:rFonts w:ascii="Arial" w:hAnsi="Arial" w:cs="Arial"/>
          <w:sz w:val="20"/>
        </w:rPr>
      </w:pPr>
    </w:p>
    <w:p w:rsidR="0037233D" w:rsidRPr="00047724" w:rsidRDefault="0037233D" w:rsidP="0053084C">
      <w:pPr>
        <w:spacing w:after="0"/>
        <w:jc w:val="both"/>
        <w:rPr>
          <w:rFonts w:ascii="Arial" w:hAnsi="Arial" w:cs="Arial"/>
          <w:sz w:val="20"/>
        </w:rPr>
      </w:pPr>
    </w:p>
    <w:p w:rsidR="005047AA" w:rsidRPr="00047724" w:rsidRDefault="005047AA">
      <w:pPr>
        <w:spacing w:after="0"/>
        <w:rPr>
          <w:rFonts w:ascii="Arial" w:hAnsi="Arial" w:cs="Arial"/>
          <w:sz w:val="20"/>
        </w:rPr>
      </w:pPr>
    </w:p>
    <w:tbl>
      <w:tblPr>
        <w:tblStyle w:val="TableGrid"/>
        <w:tblW w:w="10296" w:type="dxa"/>
        <w:tblCellMar>
          <w:left w:w="29" w:type="dxa"/>
          <w:right w:w="115" w:type="dxa"/>
        </w:tblCellMar>
        <w:tblLook w:val="04A0" w:firstRow="1" w:lastRow="0" w:firstColumn="1" w:lastColumn="0" w:noHBand="0" w:noVBand="1"/>
      </w:tblPr>
      <w:tblGrid>
        <w:gridCol w:w="10296"/>
      </w:tblGrid>
      <w:tr w:rsidR="003A1339" w:rsidRPr="00047724" w:rsidTr="003A1339">
        <w:tc>
          <w:tcPr>
            <w:tcW w:w="10296" w:type="dxa"/>
            <w:tcBorders>
              <w:top w:val="single" w:sz="4" w:space="0" w:color="auto"/>
            </w:tcBorders>
          </w:tcPr>
          <w:p w:rsidR="003A1339" w:rsidRPr="00047724" w:rsidRDefault="003A1339" w:rsidP="00626F4C">
            <w:pPr>
              <w:spacing w:before="60" w:after="60"/>
              <w:jc w:val="both"/>
              <w:rPr>
                <w:rFonts w:ascii="Arial" w:hAnsi="Arial" w:cs="Arial"/>
                <w:sz w:val="16"/>
                <w:szCs w:val="16"/>
              </w:rPr>
            </w:pPr>
            <w:r w:rsidRPr="00047724">
              <w:rPr>
                <w:rFonts w:ascii="Arial" w:hAnsi="Arial" w:cs="Arial"/>
                <w:sz w:val="16"/>
                <w:szCs w:val="16"/>
              </w:rPr>
              <w:t>The information contained in this document should not be considered standards of professional practice or rules of conduct or for the benefit of any third party.  This document is intended to provide guidance and, generally, allows for professional discretion and/or deviation when the individual health care provider or, if applicable, the “Approver” deems appropriate under the circumstances.</w:t>
            </w:r>
          </w:p>
        </w:tc>
      </w:tr>
    </w:tbl>
    <w:p w:rsidR="00340110" w:rsidRPr="00047724" w:rsidRDefault="00340110" w:rsidP="00E33AE9">
      <w:pPr>
        <w:spacing w:after="0"/>
        <w:rPr>
          <w:rFonts w:ascii="Arial" w:hAnsi="Arial" w:cs="Arial"/>
          <w:sz w:val="20"/>
        </w:rPr>
      </w:pPr>
    </w:p>
    <w:sectPr w:rsidR="00340110" w:rsidRPr="00047724" w:rsidSect="004E6A5E">
      <w:headerReference w:type="default" r:id="rId14"/>
      <w:footerReference w:type="default" r:id="rId15"/>
      <w:footerReference w:type="first" r:id="rId16"/>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BD" w:rsidRDefault="00916ABD" w:rsidP="00935E2D">
      <w:r>
        <w:separator/>
      </w:r>
    </w:p>
  </w:endnote>
  <w:endnote w:type="continuationSeparator" w:id="0">
    <w:p w:rsidR="00916ABD" w:rsidRDefault="00916ABD"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096F52" w:rsidRPr="0043647B" w:rsidRDefault="00096F52">
            <w:pPr>
              <w:pStyle w:val="Footer"/>
              <w:jc w:val="right"/>
              <w:rPr>
                <w:rFonts w:ascii="Arial" w:hAnsi="Arial" w:cs="Arial"/>
                <w:sz w:val="18"/>
                <w:szCs w:val="18"/>
              </w:rPr>
            </w:pPr>
            <w:r w:rsidRPr="0043647B">
              <w:rPr>
                <w:rFonts w:ascii="Arial" w:hAnsi="Arial" w:cs="Arial"/>
                <w:sz w:val="16"/>
                <w:szCs w:val="16"/>
              </w:rPr>
              <w:t xml:space="preserve">Page </w:t>
            </w:r>
            <w:r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Pr="0043647B">
              <w:rPr>
                <w:rFonts w:ascii="Arial" w:hAnsi="Arial" w:cs="Arial"/>
                <w:b/>
                <w:bCs/>
                <w:sz w:val="16"/>
                <w:szCs w:val="16"/>
              </w:rPr>
              <w:fldChar w:fldCharType="separate"/>
            </w:r>
            <w:r w:rsidR="0018213B">
              <w:rPr>
                <w:rFonts w:ascii="Arial" w:hAnsi="Arial" w:cs="Arial"/>
                <w:b/>
                <w:bCs/>
                <w:noProof/>
                <w:sz w:val="16"/>
                <w:szCs w:val="16"/>
              </w:rPr>
              <w:t>2</w:t>
            </w:r>
            <w:r w:rsidRPr="0043647B">
              <w:rPr>
                <w:rFonts w:ascii="Arial" w:hAnsi="Arial" w:cs="Arial"/>
                <w:b/>
                <w:bCs/>
                <w:sz w:val="16"/>
                <w:szCs w:val="16"/>
              </w:rPr>
              <w:fldChar w:fldCharType="end"/>
            </w:r>
            <w:r w:rsidRPr="0043647B">
              <w:rPr>
                <w:rFonts w:ascii="Arial" w:hAnsi="Arial" w:cs="Arial"/>
                <w:sz w:val="16"/>
                <w:szCs w:val="16"/>
              </w:rPr>
              <w:t xml:space="preserve"> of </w:t>
            </w:r>
            <w:r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Pr="0043647B">
              <w:rPr>
                <w:rFonts w:ascii="Arial" w:hAnsi="Arial" w:cs="Arial"/>
                <w:b/>
                <w:bCs/>
                <w:sz w:val="16"/>
                <w:szCs w:val="16"/>
              </w:rPr>
              <w:fldChar w:fldCharType="separate"/>
            </w:r>
            <w:r w:rsidR="0018213B">
              <w:rPr>
                <w:rFonts w:ascii="Arial" w:hAnsi="Arial" w:cs="Arial"/>
                <w:b/>
                <w:bCs/>
                <w:noProof/>
                <w:sz w:val="16"/>
                <w:szCs w:val="16"/>
              </w:rPr>
              <w:t>2</w:t>
            </w:r>
            <w:r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096F52" w:rsidRPr="0043647B" w:rsidRDefault="00096F52">
            <w:pPr>
              <w:pStyle w:val="Footer"/>
              <w:jc w:val="right"/>
              <w:rPr>
                <w:rFonts w:ascii="Arial" w:hAnsi="Arial" w:cs="Arial"/>
              </w:rPr>
            </w:pPr>
            <w:r w:rsidRPr="0043647B">
              <w:rPr>
                <w:rFonts w:ascii="Arial" w:hAnsi="Arial" w:cs="Arial"/>
                <w:sz w:val="16"/>
                <w:szCs w:val="16"/>
              </w:rPr>
              <w:t xml:space="preserve">Page </w:t>
            </w:r>
            <w:r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Pr="0043647B">
              <w:rPr>
                <w:rFonts w:ascii="Arial" w:hAnsi="Arial" w:cs="Arial"/>
                <w:b/>
                <w:bCs/>
                <w:sz w:val="16"/>
                <w:szCs w:val="16"/>
              </w:rPr>
              <w:fldChar w:fldCharType="separate"/>
            </w:r>
            <w:r w:rsidR="00331CF2">
              <w:rPr>
                <w:rFonts w:ascii="Arial" w:hAnsi="Arial" w:cs="Arial"/>
                <w:b/>
                <w:bCs/>
                <w:noProof/>
                <w:sz w:val="16"/>
                <w:szCs w:val="16"/>
              </w:rPr>
              <w:t>1</w:t>
            </w:r>
            <w:r w:rsidRPr="0043647B">
              <w:rPr>
                <w:rFonts w:ascii="Arial" w:hAnsi="Arial" w:cs="Arial"/>
                <w:b/>
                <w:bCs/>
                <w:sz w:val="16"/>
                <w:szCs w:val="16"/>
              </w:rPr>
              <w:fldChar w:fldCharType="end"/>
            </w:r>
            <w:r w:rsidRPr="0043647B">
              <w:rPr>
                <w:rFonts w:ascii="Arial" w:hAnsi="Arial" w:cs="Arial"/>
                <w:sz w:val="16"/>
                <w:szCs w:val="16"/>
              </w:rPr>
              <w:t xml:space="preserve"> of </w:t>
            </w:r>
            <w:r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Pr="0043647B">
              <w:rPr>
                <w:rFonts w:ascii="Arial" w:hAnsi="Arial" w:cs="Arial"/>
                <w:b/>
                <w:bCs/>
                <w:sz w:val="16"/>
                <w:szCs w:val="16"/>
              </w:rPr>
              <w:fldChar w:fldCharType="separate"/>
            </w:r>
            <w:r w:rsidR="00331CF2">
              <w:rPr>
                <w:rFonts w:ascii="Arial" w:hAnsi="Arial" w:cs="Arial"/>
                <w:b/>
                <w:bCs/>
                <w:noProof/>
                <w:sz w:val="16"/>
                <w:szCs w:val="16"/>
              </w:rPr>
              <w:t>2</w:t>
            </w:r>
            <w:r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BD" w:rsidRDefault="00916ABD" w:rsidP="00935E2D">
      <w:r>
        <w:separator/>
      </w:r>
    </w:p>
  </w:footnote>
  <w:footnote w:type="continuationSeparator" w:id="0">
    <w:p w:rsidR="00916ABD" w:rsidRDefault="00916ABD"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52" w:rsidRPr="0043647B" w:rsidRDefault="00096F52" w:rsidP="00A350B5">
    <w:pPr>
      <w:pStyle w:val="Title"/>
      <w:tabs>
        <w:tab w:val="clear" w:pos="4680"/>
      </w:tabs>
    </w:pPr>
    <w:r>
      <w:t>[Enter Title]</w:t>
    </w:r>
    <w:r w:rsidRPr="0043647B">
      <w:rPr>
        <w:rFonts w:ascii="Times New Roman" w:hAnsi="Times New Roman"/>
      </w:rPr>
      <w:tab/>
    </w:r>
    <w:r w:rsidRPr="0043647B">
      <w:t>[Enter Policy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524"/>
    <w:multiLevelType w:val="hybridMultilevel"/>
    <w:tmpl w:val="832A6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C2E23"/>
    <w:multiLevelType w:val="multilevel"/>
    <w:tmpl w:val="6CDEE036"/>
    <w:lvl w:ilvl="0">
      <w:start w:val="1"/>
      <w:numFmt w:val="decimal"/>
      <w:lvlText w:val="%1)"/>
      <w:lvlJc w:val="left"/>
      <w:pPr>
        <w:tabs>
          <w:tab w:val="left" w:pos="-180"/>
        </w:tabs>
        <w:ind w:left="18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4585E"/>
    <w:multiLevelType w:val="multilevel"/>
    <w:tmpl w:val="B91E3758"/>
    <w:lvl w:ilvl="0">
      <w:start w:val="9"/>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63270"/>
    <w:multiLevelType w:val="hybridMultilevel"/>
    <w:tmpl w:val="037A9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8445F"/>
    <w:multiLevelType w:val="multilevel"/>
    <w:tmpl w:val="6CDEE036"/>
    <w:lvl w:ilvl="0">
      <w:start w:val="1"/>
      <w:numFmt w:val="decimal"/>
      <w:lvlText w:val="%1)"/>
      <w:lvlJc w:val="left"/>
      <w:pPr>
        <w:tabs>
          <w:tab w:val="left" w:pos="-180"/>
        </w:tabs>
        <w:ind w:left="18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D07BC"/>
    <w:multiLevelType w:val="multilevel"/>
    <w:tmpl w:val="E3A6DD00"/>
    <w:lvl w:ilvl="0">
      <w:start w:val="13"/>
      <w:numFmt w:val="decimal"/>
      <w:lvlText w:val="%1)"/>
      <w:lvlJc w:val="left"/>
      <w:pPr>
        <w:tabs>
          <w:tab w:val="num" w:pos="0"/>
        </w:tabs>
        <w:ind w:left="216" w:firstLine="0"/>
      </w:pPr>
      <w:rPr>
        <w:rFonts w:ascii="Times New Roman" w:eastAsia="Times New Roman" w:hAnsi="Times New Roman" w:hint="default"/>
        <w:strike w:val="0"/>
        <w:color w:val="000000"/>
        <w:spacing w:val="1"/>
        <w:w w:val="100"/>
        <w:sz w:val="23"/>
        <w:vertAlign w:val="baseline"/>
        <w:lang w:val="en-US"/>
      </w:rPr>
    </w:lvl>
    <w:lvl w:ilvl="1">
      <w:numFmt w:val="decimal"/>
      <w:lvlText w:val=""/>
      <w:lvlJc w:val="left"/>
      <w:pPr>
        <w:ind w:left="-504" w:firstLine="0"/>
      </w:pPr>
      <w:rPr>
        <w:rFonts w:hint="default"/>
      </w:rPr>
    </w:lvl>
    <w:lvl w:ilvl="2">
      <w:numFmt w:val="decimal"/>
      <w:lvlText w:val=""/>
      <w:lvlJc w:val="left"/>
      <w:pPr>
        <w:ind w:left="-504" w:firstLine="0"/>
      </w:pPr>
      <w:rPr>
        <w:rFonts w:hint="default"/>
      </w:rPr>
    </w:lvl>
    <w:lvl w:ilvl="3">
      <w:numFmt w:val="decimal"/>
      <w:lvlText w:val=""/>
      <w:lvlJc w:val="left"/>
      <w:pPr>
        <w:ind w:left="-504" w:firstLine="0"/>
      </w:pPr>
      <w:rPr>
        <w:rFonts w:hint="default"/>
      </w:rPr>
    </w:lvl>
    <w:lvl w:ilvl="4">
      <w:numFmt w:val="decimal"/>
      <w:lvlText w:val=""/>
      <w:lvlJc w:val="left"/>
      <w:pPr>
        <w:ind w:left="-504" w:firstLine="0"/>
      </w:pPr>
      <w:rPr>
        <w:rFonts w:hint="default"/>
      </w:rPr>
    </w:lvl>
    <w:lvl w:ilvl="5">
      <w:numFmt w:val="decimal"/>
      <w:lvlText w:val=""/>
      <w:lvlJc w:val="left"/>
      <w:pPr>
        <w:ind w:left="-504" w:firstLine="0"/>
      </w:pPr>
      <w:rPr>
        <w:rFonts w:hint="default"/>
      </w:rPr>
    </w:lvl>
    <w:lvl w:ilvl="6">
      <w:numFmt w:val="decimal"/>
      <w:lvlText w:val=""/>
      <w:lvlJc w:val="left"/>
      <w:pPr>
        <w:ind w:left="-504" w:firstLine="0"/>
      </w:pPr>
      <w:rPr>
        <w:rFonts w:hint="default"/>
      </w:rPr>
    </w:lvl>
    <w:lvl w:ilvl="7">
      <w:numFmt w:val="decimal"/>
      <w:lvlText w:val=""/>
      <w:lvlJc w:val="left"/>
      <w:pPr>
        <w:ind w:left="-504" w:firstLine="0"/>
      </w:pPr>
      <w:rPr>
        <w:rFonts w:hint="default"/>
      </w:rPr>
    </w:lvl>
    <w:lvl w:ilvl="8">
      <w:numFmt w:val="decimal"/>
      <w:lvlText w:val=""/>
      <w:lvlJc w:val="left"/>
      <w:pPr>
        <w:ind w:left="-504" w:firstLine="0"/>
      </w:pPr>
      <w:rPr>
        <w:rFonts w:hint="default"/>
      </w:rPr>
    </w:lvl>
  </w:abstractNum>
  <w:abstractNum w:abstractNumId="8">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4628"/>
    <w:multiLevelType w:val="hybridMultilevel"/>
    <w:tmpl w:val="4C2CB870"/>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0"/>
  </w:num>
  <w:num w:numId="8">
    <w:abstractNumId w:val="8"/>
  </w:num>
  <w:num w:numId="9">
    <w:abstractNumId w:val="1"/>
  </w:num>
  <w:num w:numId="10">
    <w:abstractNumId w:val="5"/>
  </w:num>
  <w:num w:numId="11">
    <w:abstractNumId w:val="2"/>
  </w:num>
  <w:num w:numId="12">
    <w:abstractNumId w:val="3"/>
  </w:num>
  <w:num w:numId="13">
    <w:abstractNumId w:val="7"/>
  </w:num>
  <w:num w:numId="14">
    <w:abstractNumId w:val="6"/>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15"/>
    <w:rsid w:val="00007380"/>
    <w:rsid w:val="000201F8"/>
    <w:rsid w:val="000322C8"/>
    <w:rsid w:val="000405BA"/>
    <w:rsid w:val="00047724"/>
    <w:rsid w:val="000542F6"/>
    <w:rsid w:val="00063B7A"/>
    <w:rsid w:val="00071BB7"/>
    <w:rsid w:val="0007431B"/>
    <w:rsid w:val="00085C53"/>
    <w:rsid w:val="00096F52"/>
    <w:rsid w:val="000A032A"/>
    <w:rsid w:val="000C4EC9"/>
    <w:rsid w:val="000D0959"/>
    <w:rsid w:val="000D6773"/>
    <w:rsid w:val="000E3E92"/>
    <w:rsid w:val="0012023B"/>
    <w:rsid w:val="00125B41"/>
    <w:rsid w:val="00181024"/>
    <w:rsid w:val="0018213B"/>
    <w:rsid w:val="001A2C67"/>
    <w:rsid w:val="001B03B5"/>
    <w:rsid w:val="001E521F"/>
    <w:rsid w:val="001E7C42"/>
    <w:rsid w:val="001F1A8D"/>
    <w:rsid w:val="001F2149"/>
    <w:rsid w:val="002526FF"/>
    <w:rsid w:val="00266BA1"/>
    <w:rsid w:val="00270276"/>
    <w:rsid w:val="00283173"/>
    <w:rsid w:val="002A5F23"/>
    <w:rsid w:val="002C50C2"/>
    <w:rsid w:val="002D1612"/>
    <w:rsid w:val="002D35C7"/>
    <w:rsid w:val="00305526"/>
    <w:rsid w:val="00331CF2"/>
    <w:rsid w:val="00340110"/>
    <w:rsid w:val="00341918"/>
    <w:rsid w:val="00342021"/>
    <w:rsid w:val="003606E9"/>
    <w:rsid w:val="00363271"/>
    <w:rsid w:val="0037233D"/>
    <w:rsid w:val="00384938"/>
    <w:rsid w:val="003916B5"/>
    <w:rsid w:val="003A03FB"/>
    <w:rsid w:val="003A1339"/>
    <w:rsid w:val="003B1F02"/>
    <w:rsid w:val="003B6A16"/>
    <w:rsid w:val="003E6D53"/>
    <w:rsid w:val="0040033C"/>
    <w:rsid w:val="00403142"/>
    <w:rsid w:val="00435E16"/>
    <w:rsid w:val="0043647B"/>
    <w:rsid w:val="004400CC"/>
    <w:rsid w:val="00471400"/>
    <w:rsid w:val="004D16B4"/>
    <w:rsid w:val="004D1E5E"/>
    <w:rsid w:val="004D7C95"/>
    <w:rsid w:val="004E2A25"/>
    <w:rsid w:val="004E5355"/>
    <w:rsid w:val="004E6A5E"/>
    <w:rsid w:val="004E6ACA"/>
    <w:rsid w:val="004F19F6"/>
    <w:rsid w:val="00500CA2"/>
    <w:rsid w:val="00502D0D"/>
    <w:rsid w:val="005047AA"/>
    <w:rsid w:val="0053084C"/>
    <w:rsid w:val="00531CFD"/>
    <w:rsid w:val="005665C1"/>
    <w:rsid w:val="00567252"/>
    <w:rsid w:val="00576C2F"/>
    <w:rsid w:val="00587A43"/>
    <w:rsid w:val="00590D8C"/>
    <w:rsid w:val="005C6A19"/>
    <w:rsid w:val="005E6463"/>
    <w:rsid w:val="005F6C5A"/>
    <w:rsid w:val="00626F4C"/>
    <w:rsid w:val="006463D3"/>
    <w:rsid w:val="006637A1"/>
    <w:rsid w:val="00665F0A"/>
    <w:rsid w:val="006672BC"/>
    <w:rsid w:val="006A58C5"/>
    <w:rsid w:val="006E18F1"/>
    <w:rsid w:val="006F73E6"/>
    <w:rsid w:val="007010D8"/>
    <w:rsid w:val="0072358C"/>
    <w:rsid w:val="00731D8A"/>
    <w:rsid w:val="00751076"/>
    <w:rsid w:val="0079049B"/>
    <w:rsid w:val="00790595"/>
    <w:rsid w:val="00794B1F"/>
    <w:rsid w:val="007B387E"/>
    <w:rsid w:val="007D0265"/>
    <w:rsid w:val="00805024"/>
    <w:rsid w:val="008068D7"/>
    <w:rsid w:val="00807D14"/>
    <w:rsid w:val="008279DE"/>
    <w:rsid w:val="00827BEF"/>
    <w:rsid w:val="00841417"/>
    <w:rsid w:val="00857C81"/>
    <w:rsid w:val="0088564B"/>
    <w:rsid w:val="008B263C"/>
    <w:rsid w:val="00916ABD"/>
    <w:rsid w:val="00935E2D"/>
    <w:rsid w:val="00936A32"/>
    <w:rsid w:val="0094212B"/>
    <w:rsid w:val="00943293"/>
    <w:rsid w:val="00947A65"/>
    <w:rsid w:val="00950F69"/>
    <w:rsid w:val="00965851"/>
    <w:rsid w:val="009D54D5"/>
    <w:rsid w:val="009D6A24"/>
    <w:rsid w:val="009E1F6E"/>
    <w:rsid w:val="009E4DFC"/>
    <w:rsid w:val="00A17EB3"/>
    <w:rsid w:val="00A350B5"/>
    <w:rsid w:val="00A50630"/>
    <w:rsid w:val="00A758AF"/>
    <w:rsid w:val="00AD2982"/>
    <w:rsid w:val="00AD6A4E"/>
    <w:rsid w:val="00B12960"/>
    <w:rsid w:val="00B200B9"/>
    <w:rsid w:val="00B248BC"/>
    <w:rsid w:val="00B3097F"/>
    <w:rsid w:val="00B61E46"/>
    <w:rsid w:val="00B6207E"/>
    <w:rsid w:val="00B70461"/>
    <w:rsid w:val="00BC53A1"/>
    <w:rsid w:val="00BD4999"/>
    <w:rsid w:val="00BE62D8"/>
    <w:rsid w:val="00BF0226"/>
    <w:rsid w:val="00BF086B"/>
    <w:rsid w:val="00BF6C8C"/>
    <w:rsid w:val="00BF6F9D"/>
    <w:rsid w:val="00C04B72"/>
    <w:rsid w:val="00C061E9"/>
    <w:rsid w:val="00C2089E"/>
    <w:rsid w:val="00C303E0"/>
    <w:rsid w:val="00C45B98"/>
    <w:rsid w:val="00C56BDF"/>
    <w:rsid w:val="00C6194A"/>
    <w:rsid w:val="00C713A2"/>
    <w:rsid w:val="00C71CB6"/>
    <w:rsid w:val="00C85CF3"/>
    <w:rsid w:val="00D374BE"/>
    <w:rsid w:val="00D6092E"/>
    <w:rsid w:val="00D62314"/>
    <w:rsid w:val="00D62D56"/>
    <w:rsid w:val="00D73B4B"/>
    <w:rsid w:val="00D80F1E"/>
    <w:rsid w:val="00D965B0"/>
    <w:rsid w:val="00DA7415"/>
    <w:rsid w:val="00DA78FE"/>
    <w:rsid w:val="00DC46C3"/>
    <w:rsid w:val="00DD3205"/>
    <w:rsid w:val="00DF525B"/>
    <w:rsid w:val="00E03B47"/>
    <w:rsid w:val="00E3060C"/>
    <w:rsid w:val="00E33AE9"/>
    <w:rsid w:val="00E42F4E"/>
    <w:rsid w:val="00E441A3"/>
    <w:rsid w:val="00E704C8"/>
    <w:rsid w:val="00E70A2D"/>
    <w:rsid w:val="00E712AA"/>
    <w:rsid w:val="00E86D34"/>
    <w:rsid w:val="00E9512C"/>
    <w:rsid w:val="00EA09B1"/>
    <w:rsid w:val="00EA2ABA"/>
    <w:rsid w:val="00ED5177"/>
    <w:rsid w:val="00EE4421"/>
    <w:rsid w:val="00EF26FC"/>
    <w:rsid w:val="00EF4673"/>
    <w:rsid w:val="00F15DA8"/>
    <w:rsid w:val="00F25391"/>
    <w:rsid w:val="00F332BA"/>
    <w:rsid w:val="00F43557"/>
    <w:rsid w:val="00F5786A"/>
    <w:rsid w:val="00F604A7"/>
    <w:rsid w:val="00F75205"/>
    <w:rsid w:val="00FD07FC"/>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82966342A98468428F240258231A6" ma:contentTypeVersion="10" ma:contentTypeDescription="Create a new document." ma:contentTypeScope="" ma:versionID="12375dcc97b1455f8ae57a93f228f74c">
  <xsd:schema xmlns:xsd="http://www.w3.org/2001/XMLSchema" xmlns:xs="http://www.w3.org/2001/XMLSchema" xmlns:p="http://schemas.microsoft.com/office/2006/metadata/properties" xmlns:ns1="http://schemas.microsoft.com/sharepoint/v3" xmlns:ns2="6d3d8e27-d7f4-45bf-9620-0a39d9a6e82d" targetNamespace="http://schemas.microsoft.com/office/2006/metadata/properties" ma:root="true" ma:fieldsID="f8f2c55959bc1b1add03153bef3da941" ns1:_="" ns2:_="">
    <xsd:import namespace="http://schemas.microsoft.com/sharepoint/v3"/>
    <xsd:import namespace="6d3d8e27-d7f4-45bf-9620-0a39d9a6e82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3d8e27-d7f4-45bf-9620-0a39d9a6e82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95AB-2DB8-46EE-86C1-829B7042DB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21273B-93E1-43AE-B441-778869F4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d8e27-d7f4-45bf-9620-0a39d9a6e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ECD5-4E52-4785-B2F2-F89EA04CA055}">
  <ds:schemaRefs>
    <ds:schemaRef ds:uri="http://schemas.microsoft.com/sharepoint/events"/>
  </ds:schemaRefs>
</ds:datastoreItem>
</file>

<file path=customXml/itemProps4.xml><?xml version="1.0" encoding="utf-8"?>
<ds:datastoreItem xmlns:ds="http://schemas.openxmlformats.org/officeDocument/2006/customXml" ds:itemID="{DF94E860-DBF6-4444-9669-178611341269}">
  <ds:schemaRefs>
    <ds:schemaRef ds:uri="http://schemas.microsoft.com/sharepoint/v3/contenttype/forms"/>
  </ds:schemaRefs>
</ds:datastoreItem>
</file>

<file path=customXml/itemProps5.xml><?xml version="1.0" encoding="utf-8"?>
<ds:datastoreItem xmlns:ds="http://schemas.openxmlformats.org/officeDocument/2006/customXml" ds:itemID="{BF8A0BB5-4667-4A96-95E7-2DD3B47B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Ciceri M.D.,David Paul</cp:lastModifiedBy>
  <cp:revision>2</cp:revision>
  <cp:lastPrinted>2015-04-20T15:50:00Z</cp:lastPrinted>
  <dcterms:created xsi:type="dcterms:W3CDTF">2017-02-09T16:20:00Z</dcterms:created>
  <dcterms:modified xsi:type="dcterms:W3CDTF">2017-02-09T16:20:00Z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0x010100AD982966342A98468428F240258231A6</vt:lpwstr>
  </property>
</Properties>
</file>