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BC" w:rsidRDefault="007A70BC" w:rsidP="007A70BC">
      <w:pPr>
        <w:jc w:val="center"/>
      </w:pPr>
      <w:r>
        <w:t>TOTAL LARYNGECTOMY</w:t>
      </w:r>
    </w:p>
    <w:p w:rsidR="00336702" w:rsidRDefault="00336702" w:rsidP="007A70BC">
      <w:pPr>
        <w:jc w:val="center"/>
      </w:pPr>
    </w:p>
    <w:p w:rsidR="00336702" w:rsidRDefault="00336702" w:rsidP="00336702">
      <w:r>
        <w:t>Contributed June 2014 by Rita Torng</w:t>
      </w:r>
      <w:bookmarkStart w:id="0" w:name="_GoBack"/>
      <w:bookmarkEnd w:id="0"/>
    </w:p>
    <w:p w:rsidR="007A70BC" w:rsidRDefault="007A70BC" w:rsidP="007A70BC">
      <w:pPr>
        <w:jc w:val="center"/>
      </w:pPr>
    </w:p>
    <w:p w:rsidR="007A70BC" w:rsidRDefault="007A70BC" w:rsidP="007A70BC">
      <w:pPr>
        <w:rPr>
          <w:u w:val="single"/>
        </w:rPr>
      </w:pPr>
      <w:r>
        <w:rPr>
          <w:u w:val="single"/>
        </w:rPr>
        <w:t>Set-up:</w:t>
      </w:r>
    </w:p>
    <w:p w:rsidR="007A70BC" w:rsidRDefault="007A70BC" w:rsidP="007A70BC">
      <w:pPr>
        <w:pStyle w:val="ListParagraph"/>
        <w:numPr>
          <w:ilvl w:val="0"/>
          <w:numId w:val="1"/>
        </w:numPr>
      </w:pPr>
      <w:r>
        <w:t>2 peripheral IV’s, one connected to the hot line</w:t>
      </w:r>
    </w:p>
    <w:p w:rsidR="007A70BC" w:rsidRDefault="007A70BC" w:rsidP="007A70BC">
      <w:pPr>
        <w:pStyle w:val="ListParagraph"/>
        <w:numPr>
          <w:ilvl w:val="0"/>
          <w:numId w:val="1"/>
        </w:numPr>
      </w:pPr>
      <w:r>
        <w:t>Arterial line placed after induction</w:t>
      </w:r>
    </w:p>
    <w:p w:rsidR="007A70BC" w:rsidRDefault="007A70BC" w:rsidP="007A70BC">
      <w:pPr>
        <w:pStyle w:val="ListParagraph"/>
        <w:numPr>
          <w:ilvl w:val="0"/>
          <w:numId w:val="1"/>
        </w:numPr>
      </w:pPr>
      <w:r>
        <w:t xml:space="preserve">Sterile circuit, extra CO2 line, </w:t>
      </w:r>
      <w:proofErr w:type="spellStart"/>
      <w:r>
        <w:t>accordeon</w:t>
      </w:r>
      <w:proofErr w:type="spellEnd"/>
      <w:r>
        <w:t>, straight connector, 10 mL syringe</w:t>
      </w:r>
    </w:p>
    <w:p w:rsidR="007A70BC" w:rsidRDefault="007A70BC" w:rsidP="007A70BC">
      <w:pPr>
        <w:pStyle w:val="ListParagraph"/>
        <w:numPr>
          <w:ilvl w:val="0"/>
          <w:numId w:val="1"/>
        </w:numPr>
      </w:pPr>
      <w:r>
        <w:t>Wire-reinforced tubes of various sizes</w:t>
      </w:r>
    </w:p>
    <w:p w:rsidR="007A70BC" w:rsidRDefault="007A70BC" w:rsidP="007A70BC">
      <w:pPr>
        <w:pStyle w:val="ListParagraph"/>
        <w:numPr>
          <w:ilvl w:val="0"/>
          <w:numId w:val="1"/>
        </w:numPr>
      </w:pPr>
      <w:r>
        <w:t>6.0 ETT for induction</w:t>
      </w:r>
    </w:p>
    <w:p w:rsidR="007A70BC" w:rsidRDefault="007A70BC" w:rsidP="007A70BC">
      <w:pPr>
        <w:pStyle w:val="ListParagraph"/>
        <w:numPr>
          <w:ilvl w:val="0"/>
          <w:numId w:val="1"/>
        </w:numPr>
      </w:pPr>
      <w:proofErr w:type="spellStart"/>
      <w:r>
        <w:t>Fiberoptic</w:t>
      </w:r>
      <w:proofErr w:type="spellEnd"/>
      <w:r>
        <w:t xml:space="preserve"> scope</w:t>
      </w:r>
    </w:p>
    <w:p w:rsidR="007A70BC" w:rsidRDefault="007A70BC" w:rsidP="007A70BC">
      <w:pPr>
        <w:pStyle w:val="ListParagraph"/>
        <w:numPr>
          <w:ilvl w:val="0"/>
          <w:numId w:val="1"/>
        </w:numPr>
      </w:pPr>
      <w:r>
        <w:t>Hot line</w:t>
      </w:r>
    </w:p>
    <w:p w:rsidR="007A70BC" w:rsidRDefault="007A70BC" w:rsidP="007A70BC">
      <w:pPr>
        <w:pStyle w:val="ListParagraph"/>
        <w:numPr>
          <w:ilvl w:val="0"/>
          <w:numId w:val="1"/>
        </w:numPr>
      </w:pPr>
      <w:r>
        <w:t>BIS</w:t>
      </w:r>
    </w:p>
    <w:p w:rsidR="007A70BC" w:rsidRDefault="007A70BC" w:rsidP="007A70BC">
      <w:pPr>
        <w:pStyle w:val="ListParagraph"/>
        <w:numPr>
          <w:ilvl w:val="0"/>
          <w:numId w:val="1"/>
        </w:numPr>
      </w:pPr>
      <w:proofErr w:type="spellStart"/>
      <w:r>
        <w:t>Storz</w:t>
      </w:r>
      <w:proofErr w:type="spellEnd"/>
    </w:p>
    <w:p w:rsidR="007A70BC" w:rsidRDefault="007A70BC" w:rsidP="007A70BC">
      <w:pPr>
        <w:pStyle w:val="ListParagraph"/>
        <w:numPr>
          <w:ilvl w:val="0"/>
          <w:numId w:val="1"/>
        </w:numPr>
      </w:pPr>
      <w:r>
        <w:t>TAP scope</w:t>
      </w:r>
    </w:p>
    <w:p w:rsidR="007A70BC" w:rsidRDefault="007A70BC" w:rsidP="007A70BC">
      <w:pPr>
        <w:pStyle w:val="ListParagraph"/>
        <w:numPr>
          <w:ilvl w:val="0"/>
          <w:numId w:val="1"/>
        </w:numPr>
      </w:pPr>
      <w:r>
        <w:t>Circuit extension</w:t>
      </w:r>
    </w:p>
    <w:p w:rsidR="007A70BC" w:rsidRDefault="007A70BC" w:rsidP="007A70BC">
      <w:pPr>
        <w:pStyle w:val="ListParagraph"/>
        <w:numPr>
          <w:ilvl w:val="0"/>
          <w:numId w:val="1"/>
        </w:numPr>
      </w:pPr>
      <w:r>
        <w:t>Brain with pumps</w:t>
      </w:r>
    </w:p>
    <w:p w:rsidR="007A70BC" w:rsidRDefault="007A70BC" w:rsidP="007A70BC">
      <w:pPr>
        <w:pStyle w:val="ListParagraph"/>
        <w:numPr>
          <w:ilvl w:val="0"/>
          <w:numId w:val="1"/>
        </w:numPr>
      </w:pPr>
      <w:r>
        <w:t xml:space="preserve">3-lead extension </w:t>
      </w:r>
    </w:p>
    <w:p w:rsidR="007A70BC" w:rsidRDefault="007A70BC" w:rsidP="007A70BC">
      <w:pPr>
        <w:pStyle w:val="ListParagraph"/>
        <w:numPr>
          <w:ilvl w:val="0"/>
          <w:numId w:val="1"/>
        </w:numPr>
      </w:pPr>
      <w:r>
        <w:t xml:space="preserve">Micro-tubing </w:t>
      </w:r>
    </w:p>
    <w:p w:rsidR="007A70BC" w:rsidRDefault="007A70BC" w:rsidP="007A70BC"/>
    <w:p w:rsidR="007A70BC" w:rsidRDefault="007A70BC" w:rsidP="007A70BC">
      <w:pPr>
        <w:rPr>
          <w:u w:val="single"/>
        </w:rPr>
      </w:pPr>
      <w:r>
        <w:rPr>
          <w:u w:val="single"/>
        </w:rPr>
        <w:t>Drugs:</w:t>
      </w:r>
    </w:p>
    <w:p w:rsidR="007A70BC" w:rsidRDefault="007A70BC" w:rsidP="007A70BC">
      <w:pPr>
        <w:pStyle w:val="ListParagraph"/>
        <w:numPr>
          <w:ilvl w:val="0"/>
          <w:numId w:val="3"/>
        </w:numPr>
      </w:pPr>
      <w:proofErr w:type="spellStart"/>
      <w:r>
        <w:t>Sufentanil</w:t>
      </w:r>
      <w:proofErr w:type="spellEnd"/>
      <w:r>
        <w:t xml:space="preserve"> </w:t>
      </w:r>
      <w:proofErr w:type="spellStart"/>
      <w:r>
        <w:t>gtt</w:t>
      </w:r>
      <w:proofErr w:type="spellEnd"/>
    </w:p>
    <w:p w:rsidR="007A70BC" w:rsidRDefault="007A70BC" w:rsidP="007A70BC">
      <w:pPr>
        <w:pStyle w:val="ListParagraph"/>
        <w:numPr>
          <w:ilvl w:val="0"/>
          <w:numId w:val="3"/>
        </w:numPr>
      </w:pPr>
      <w:r>
        <w:t xml:space="preserve">Phenylephrine </w:t>
      </w:r>
      <w:proofErr w:type="spellStart"/>
      <w:r>
        <w:t>gtt</w:t>
      </w:r>
      <w:proofErr w:type="spellEnd"/>
    </w:p>
    <w:p w:rsidR="007A70BC" w:rsidRDefault="007A70BC" w:rsidP="007A70BC">
      <w:pPr>
        <w:pStyle w:val="ListParagraph"/>
        <w:numPr>
          <w:ilvl w:val="0"/>
          <w:numId w:val="3"/>
        </w:numPr>
      </w:pPr>
      <w:r>
        <w:t>Albumin</w:t>
      </w:r>
    </w:p>
    <w:p w:rsidR="007A70BC" w:rsidRDefault="007A70BC" w:rsidP="007A70BC">
      <w:pPr>
        <w:pStyle w:val="ListParagraph"/>
        <w:numPr>
          <w:ilvl w:val="0"/>
          <w:numId w:val="3"/>
        </w:numPr>
      </w:pPr>
      <w:proofErr w:type="spellStart"/>
      <w:r>
        <w:t>Propofol</w:t>
      </w:r>
      <w:proofErr w:type="spellEnd"/>
    </w:p>
    <w:p w:rsidR="007A70BC" w:rsidRDefault="007A70BC" w:rsidP="007A70BC">
      <w:pPr>
        <w:pStyle w:val="ListParagraph"/>
        <w:numPr>
          <w:ilvl w:val="0"/>
          <w:numId w:val="3"/>
        </w:numPr>
      </w:pPr>
      <w:r>
        <w:t>Succinylcholine</w:t>
      </w:r>
    </w:p>
    <w:p w:rsidR="007A70BC" w:rsidRDefault="007A70BC" w:rsidP="007A70BC">
      <w:pPr>
        <w:pStyle w:val="ListParagraph"/>
        <w:numPr>
          <w:ilvl w:val="0"/>
          <w:numId w:val="3"/>
        </w:numPr>
      </w:pPr>
      <w:proofErr w:type="spellStart"/>
      <w:r>
        <w:t>Glycopyrrolate</w:t>
      </w:r>
      <w:proofErr w:type="spellEnd"/>
    </w:p>
    <w:p w:rsidR="007A70BC" w:rsidRPr="007A70BC" w:rsidRDefault="007A70BC" w:rsidP="007A70BC">
      <w:pPr>
        <w:pStyle w:val="ListParagraph"/>
        <w:numPr>
          <w:ilvl w:val="0"/>
          <w:numId w:val="3"/>
        </w:numPr>
      </w:pPr>
      <w:r>
        <w:t>NMB only once surgeon says it’s ok</w:t>
      </w:r>
    </w:p>
    <w:p w:rsidR="007A70BC" w:rsidRDefault="007A70BC" w:rsidP="007A70BC"/>
    <w:p w:rsidR="007A70BC" w:rsidRDefault="007A70BC" w:rsidP="007A70BC">
      <w:pPr>
        <w:rPr>
          <w:u w:val="single"/>
        </w:rPr>
      </w:pPr>
      <w:r w:rsidRPr="007A70BC">
        <w:rPr>
          <w:u w:val="single"/>
        </w:rPr>
        <w:t>Pre-op:</w:t>
      </w:r>
    </w:p>
    <w:p w:rsidR="007A70BC" w:rsidRDefault="007A70BC" w:rsidP="007A70BC">
      <w:pPr>
        <w:pStyle w:val="ListParagraph"/>
        <w:numPr>
          <w:ilvl w:val="0"/>
          <w:numId w:val="2"/>
        </w:numPr>
      </w:pPr>
      <w:r>
        <w:t>Read ENT’s note, especially findings on flexible laryngoscopy and review imaging to look for tracheal deviation and the like</w:t>
      </w:r>
    </w:p>
    <w:p w:rsidR="007A70BC" w:rsidRDefault="007A70BC" w:rsidP="007A70BC">
      <w:pPr>
        <w:pStyle w:val="ListParagraph"/>
        <w:numPr>
          <w:ilvl w:val="0"/>
          <w:numId w:val="2"/>
        </w:numPr>
      </w:pPr>
      <w:r>
        <w:t>Patient should be typed and crossed (blood consent?)</w:t>
      </w:r>
    </w:p>
    <w:p w:rsidR="007A70BC" w:rsidRDefault="007A70BC" w:rsidP="007A70BC">
      <w:pPr>
        <w:pStyle w:val="ListParagraph"/>
        <w:numPr>
          <w:ilvl w:val="0"/>
          <w:numId w:val="2"/>
        </w:numPr>
      </w:pPr>
      <w:proofErr w:type="spellStart"/>
      <w:r>
        <w:t>Glycopyrrolate</w:t>
      </w:r>
      <w:proofErr w:type="spellEnd"/>
      <w:r>
        <w:t xml:space="preserve"> 0.2 mg to decrease secretions</w:t>
      </w:r>
    </w:p>
    <w:p w:rsidR="007A70BC" w:rsidRDefault="007A70BC" w:rsidP="007A70BC">
      <w:pPr>
        <w:pStyle w:val="ListParagraph"/>
        <w:numPr>
          <w:ilvl w:val="0"/>
          <w:numId w:val="2"/>
        </w:numPr>
      </w:pPr>
      <w:r>
        <w:t>Ask about symptoms of severe airway obstruction: difficulty breathing, nocturnal symptoms, sleeping upright, use of accessory muscles</w:t>
      </w:r>
    </w:p>
    <w:p w:rsidR="007A70BC" w:rsidRDefault="007A70BC" w:rsidP="007A70BC">
      <w:pPr>
        <w:pStyle w:val="ListParagraph"/>
        <w:numPr>
          <w:ilvl w:val="0"/>
          <w:numId w:val="2"/>
        </w:numPr>
      </w:pPr>
      <w:r>
        <w:t>Baseline O2 saturation, O2 requirements</w:t>
      </w:r>
    </w:p>
    <w:p w:rsidR="007A70BC" w:rsidRDefault="007A70BC" w:rsidP="007A70BC">
      <w:pPr>
        <w:pStyle w:val="ListParagraph"/>
        <w:numPr>
          <w:ilvl w:val="0"/>
          <w:numId w:val="2"/>
        </w:numPr>
      </w:pPr>
      <w:r>
        <w:t>Airway exam</w:t>
      </w:r>
    </w:p>
    <w:p w:rsidR="007A70BC" w:rsidRDefault="007A70BC" w:rsidP="007A70BC"/>
    <w:p w:rsidR="007A70BC" w:rsidRDefault="007A70BC" w:rsidP="007A70BC">
      <w:pPr>
        <w:rPr>
          <w:u w:val="single"/>
        </w:rPr>
      </w:pPr>
      <w:r>
        <w:rPr>
          <w:u w:val="single"/>
        </w:rPr>
        <w:t>Intra-op:</w:t>
      </w:r>
    </w:p>
    <w:p w:rsidR="007A70BC" w:rsidRDefault="007A70BC" w:rsidP="007A70BC">
      <w:pPr>
        <w:pStyle w:val="ListParagraph"/>
        <w:numPr>
          <w:ilvl w:val="0"/>
          <w:numId w:val="2"/>
        </w:numPr>
      </w:pPr>
      <w:r>
        <w:t>Keep BP low so you don’t bust stitches</w:t>
      </w:r>
    </w:p>
    <w:p w:rsidR="007A70BC" w:rsidRDefault="007A70BC" w:rsidP="007A70BC">
      <w:pPr>
        <w:pStyle w:val="ListParagraph"/>
        <w:numPr>
          <w:ilvl w:val="0"/>
          <w:numId w:val="2"/>
        </w:numPr>
      </w:pPr>
      <w:r>
        <w:t>Watch for airway fire: keep FiO2 as low as tolerated</w:t>
      </w:r>
    </w:p>
    <w:p w:rsidR="007A70BC" w:rsidRDefault="007A70BC" w:rsidP="007A70BC">
      <w:pPr>
        <w:pStyle w:val="ListParagraph"/>
        <w:numPr>
          <w:ilvl w:val="0"/>
          <w:numId w:val="2"/>
        </w:numPr>
      </w:pPr>
      <w:r>
        <w:t xml:space="preserve">Vagal reflex due to stimulation of carotid sinus: </w:t>
      </w:r>
      <w:proofErr w:type="spellStart"/>
      <w:r>
        <w:t>glycopyrrolate</w:t>
      </w:r>
      <w:proofErr w:type="spellEnd"/>
      <w:r>
        <w:t>, atropine, TAP scope</w:t>
      </w:r>
    </w:p>
    <w:p w:rsidR="007A70BC" w:rsidRDefault="007A70BC" w:rsidP="007A70BC">
      <w:pPr>
        <w:pStyle w:val="ListParagraph"/>
        <w:numPr>
          <w:ilvl w:val="0"/>
          <w:numId w:val="2"/>
        </w:numPr>
      </w:pPr>
      <w:r>
        <w:t>Increased QT due to interruption of cervical sympathetic outflow to the heart</w:t>
      </w:r>
    </w:p>
    <w:p w:rsidR="0042498F" w:rsidRPr="007A70BC" w:rsidRDefault="007A70BC" w:rsidP="007A70BC">
      <w:pPr>
        <w:pStyle w:val="ListParagraph"/>
        <w:numPr>
          <w:ilvl w:val="0"/>
          <w:numId w:val="2"/>
        </w:numPr>
      </w:pPr>
      <w:r>
        <w:lastRenderedPageBreak/>
        <w:t xml:space="preserve">Labetalol can be given prior to emergence for rebound HTN </w:t>
      </w:r>
      <w:r>
        <w:sym w:font="Wingdings" w:char="F0E0"/>
      </w:r>
      <w:r>
        <w:t xml:space="preserve"> denervation of carotid sinus will lead to sustained HTN</w:t>
      </w:r>
    </w:p>
    <w:sectPr w:rsidR="0042498F" w:rsidRPr="007A70BC" w:rsidSect="00BB257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1215F"/>
    <w:multiLevelType w:val="hybridMultilevel"/>
    <w:tmpl w:val="4ED6BD06"/>
    <w:lvl w:ilvl="0" w:tplc="02ACF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C3FCE"/>
    <w:multiLevelType w:val="hybridMultilevel"/>
    <w:tmpl w:val="5D2CC1BC"/>
    <w:lvl w:ilvl="0" w:tplc="F82C33D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253DD"/>
    <w:multiLevelType w:val="hybridMultilevel"/>
    <w:tmpl w:val="53A0B5FE"/>
    <w:lvl w:ilvl="0" w:tplc="BF024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C"/>
    <w:rsid w:val="00336702"/>
    <w:rsid w:val="007A70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Torng</dc:creator>
  <cp:lastModifiedBy>Vacula, Benjamin B M.D.</cp:lastModifiedBy>
  <cp:revision>2</cp:revision>
  <dcterms:created xsi:type="dcterms:W3CDTF">2014-08-27T16:25:00Z</dcterms:created>
  <dcterms:modified xsi:type="dcterms:W3CDTF">2014-08-27T16:25:00Z</dcterms:modified>
</cp:coreProperties>
</file>