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10929" w14:textId="77777777" w:rsidR="00272920" w:rsidRPr="00272160" w:rsidRDefault="00272160">
      <w:pPr>
        <w:rPr>
          <w:rFonts w:ascii="Times New Roman" w:hAnsi="Times New Roman" w:cs="Times New Roman"/>
        </w:rPr>
      </w:pPr>
      <w:bookmarkStart w:id="0" w:name="_GoBack"/>
      <w:bookmarkEnd w:id="0"/>
      <w:r w:rsidRPr="00272160">
        <w:rPr>
          <w:rFonts w:ascii="Times New Roman" w:hAnsi="Times New Roman" w:cs="Times New Roman"/>
        </w:rPr>
        <w:t>Pre-Anesthesia Medication Guidelines</w:t>
      </w:r>
    </w:p>
    <w:p w14:paraId="5F894F92" w14:textId="429E5B62" w:rsidR="00272160" w:rsidRDefault="00272160">
      <w:pPr>
        <w:rPr>
          <w:rFonts w:ascii="Times New Roman" w:hAnsi="Times New Roman" w:cs="Times New Roman"/>
        </w:rPr>
      </w:pPr>
      <w:r w:rsidRPr="00272160">
        <w:rPr>
          <w:rFonts w:ascii="Times New Roman" w:hAnsi="Times New Roman" w:cs="Times New Roman"/>
        </w:rPr>
        <w:t xml:space="preserve">Author:  Larry Hutson, Jr., M.D., Medical Director </w:t>
      </w:r>
      <w:r w:rsidR="00D55751">
        <w:rPr>
          <w:rFonts w:ascii="Times New Roman" w:hAnsi="Times New Roman" w:cs="Times New Roman"/>
        </w:rPr>
        <w:t xml:space="preserve">the </w:t>
      </w:r>
      <w:r w:rsidRPr="00272160">
        <w:rPr>
          <w:rFonts w:ascii="Times New Roman" w:hAnsi="Times New Roman" w:cs="Times New Roman"/>
        </w:rPr>
        <w:t xml:space="preserve">Day of Surgery Unit and </w:t>
      </w:r>
      <w:r w:rsidR="00D55751">
        <w:rPr>
          <w:rFonts w:ascii="Times New Roman" w:hAnsi="Times New Roman" w:cs="Times New Roman"/>
        </w:rPr>
        <w:t xml:space="preserve">the </w:t>
      </w:r>
      <w:r w:rsidRPr="00272160">
        <w:rPr>
          <w:rFonts w:ascii="Times New Roman" w:hAnsi="Times New Roman" w:cs="Times New Roman"/>
        </w:rPr>
        <w:t>Pre-Anesthesia Testing Unit</w:t>
      </w:r>
      <w:r w:rsidR="00D55751">
        <w:rPr>
          <w:rFonts w:ascii="Times New Roman" w:hAnsi="Times New Roman" w:cs="Times New Roman"/>
        </w:rPr>
        <w:t>, Baylor Scott &amp; White Memorial Hospital, Temple, Texas</w:t>
      </w:r>
    </w:p>
    <w:p w14:paraId="31BE8089" w14:textId="77777777" w:rsidR="00272160" w:rsidRDefault="00272160">
      <w:pPr>
        <w:rPr>
          <w:rFonts w:ascii="Times New Roman" w:hAnsi="Times New Roman" w:cs="Times New Roman"/>
        </w:rPr>
      </w:pPr>
      <w:r>
        <w:rPr>
          <w:rFonts w:ascii="Times New Roman" w:hAnsi="Times New Roman" w:cs="Times New Roman"/>
        </w:rPr>
        <w:t>Updated:  8/2015</w:t>
      </w:r>
    </w:p>
    <w:p w14:paraId="7455E235" w14:textId="77777777" w:rsidR="00272160" w:rsidRDefault="00272160">
      <w:pPr>
        <w:rPr>
          <w:rFonts w:ascii="Times New Roman" w:hAnsi="Times New Roman" w:cs="Times New Roman"/>
        </w:rPr>
      </w:pPr>
    </w:p>
    <w:p w14:paraId="1DD3EE50" w14:textId="77777777" w:rsidR="00272160" w:rsidRDefault="00272160">
      <w:pPr>
        <w:rPr>
          <w:rFonts w:ascii="Times New Roman" w:hAnsi="Times New Roman" w:cs="Times New Roman"/>
        </w:rPr>
      </w:pPr>
      <w:r>
        <w:rPr>
          <w:rFonts w:ascii="Times New Roman" w:hAnsi="Times New Roman" w:cs="Times New Roman"/>
        </w:rPr>
        <w:tab/>
        <w:t>In an effort to be concise, this document will list medications that require a change in administration in the timeframe around having an elective anesthetic.  Rather than list the majority of drugs that can be taken safely before receiving anesthesia, it should be assumed that any medication not discussed here should be continued.  Of course, these are guidelines only and all decisions should be made on a case by case basis.</w:t>
      </w:r>
    </w:p>
    <w:p w14:paraId="666A2BA2" w14:textId="77777777" w:rsidR="00272160" w:rsidRDefault="00272160">
      <w:pPr>
        <w:rPr>
          <w:rFonts w:ascii="Times New Roman" w:hAnsi="Times New Roman" w:cs="Times New Roman"/>
        </w:rPr>
      </w:pPr>
      <w:r>
        <w:rPr>
          <w:rFonts w:ascii="Times New Roman" w:hAnsi="Times New Roman" w:cs="Times New Roman"/>
        </w:rPr>
        <w:t>Hypertensi</w:t>
      </w:r>
      <w:r w:rsidR="003A281A">
        <w:rPr>
          <w:rFonts w:ascii="Times New Roman" w:hAnsi="Times New Roman" w:cs="Times New Roman"/>
        </w:rPr>
        <w:t>on</w:t>
      </w:r>
    </w:p>
    <w:p w14:paraId="1218C503"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ACE Inhibitors (-</w:t>
      </w:r>
      <w:proofErr w:type="spellStart"/>
      <w:r>
        <w:rPr>
          <w:rFonts w:ascii="Times New Roman" w:hAnsi="Times New Roman" w:cs="Times New Roman"/>
        </w:rPr>
        <w:t>prils</w:t>
      </w:r>
      <w:proofErr w:type="spellEnd"/>
      <w:r>
        <w:rPr>
          <w:rFonts w:ascii="Times New Roman" w:hAnsi="Times New Roman" w:cs="Times New Roman"/>
        </w:rPr>
        <w:t>):  Hold on the day of surgery.  Multiple studies have demonstrated profound and refractory hypotension when patients receive an ACE inhibitor on the morning of surgery.</w:t>
      </w:r>
    </w:p>
    <w:p w14:paraId="5B4AD1CA"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Angiotensin Receptor Blockers (-</w:t>
      </w:r>
      <w:proofErr w:type="spellStart"/>
      <w:r>
        <w:rPr>
          <w:rFonts w:ascii="Times New Roman" w:hAnsi="Times New Roman" w:cs="Times New Roman"/>
        </w:rPr>
        <w:t>artans</w:t>
      </w:r>
      <w:proofErr w:type="spellEnd"/>
      <w:r>
        <w:rPr>
          <w:rFonts w:ascii="Times New Roman" w:hAnsi="Times New Roman" w:cs="Times New Roman"/>
        </w:rPr>
        <w:t>):</w:t>
      </w:r>
      <w:r w:rsidRPr="00272160">
        <w:rPr>
          <w:rFonts w:ascii="Times New Roman" w:hAnsi="Times New Roman" w:cs="Times New Roman"/>
        </w:rPr>
        <w:t xml:space="preserve"> </w:t>
      </w:r>
      <w:r>
        <w:rPr>
          <w:rFonts w:ascii="Times New Roman" w:hAnsi="Times New Roman" w:cs="Times New Roman"/>
        </w:rPr>
        <w:t xml:space="preserve"> Hold on the day of surgery.  Same as above for ACE inhibitors.</w:t>
      </w:r>
    </w:p>
    <w:p w14:paraId="605F1A15" w14:textId="23E33AA8"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Direct Renin Inhibitors (</w:t>
      </w:r>
      <w:proofErr w:type="spellStart"/>
      <w:r>
        <w:rPr>
          <w:rFonts w:ascii="Times New Roman" w:hAnsi="Times New Roman" w:cs="Times New Roman"/>
        </w:rPr>
        <w:t>Tekturna</w:t>
      </w:r>
      <w:proofErr w:type="spellEnd"/>
      <w:r>
        <w:rPr>
          <w:rFonts w:ascii="Times New Roman" w:hAnsi="Times New Roman" w:cs="Times New Roman"/>
        </w:rPr>
        <w:t xml:space="preserve">, </w:t>
      </w:r>
      <w:proofErr w:type="spellStart"/>
      <w:r>
        <w:rPr>
          <w:rFonts w:ascii="Times New Roman" w:hAnsi="Times New Roman" w:cs="Times New Roman"/>
        </w:rPr>
        <w:t>Amturnide</w:t>
      </w:r>
      <w:proofErr w:type="spellEnd"/>
      <w:r>
        <w:rPr>
          <w:rFonts w:ascii="Times New Roman" w:hAnsi="Times New Roman" w:cs="Times New Roman"/>
        </w:rPr>
        <w:t xml:space="preserve">, </w:t>
      </w:r>
      <w:proofErr w:type="spellStart"/>
      <w:proofErr w:type="gramStart"/>
      <w:r>
        <w:rPr>
          <w:rFonts w:ascii="Times New Roman" w:hAnsi="Times New Roman" w:cs="Times New Roman"/>
        </w:rPr>
        <w:t>Tekamlo</w:t>
      </w:r>
      <w:proofErr w:type="spellEnd"/>
      <w:proofErr w:type="gramEnd"/>
      <w:r>
        <w:rPr>
          <w:rFonts w:ascii="Times New Roman" w:hAnsi="Times New Roman" w:cs="Times New Roman"/>
        </w:rPr>
        <w:t xml:space="preserve">):  Hold </w:t>
      </w:r>
      <w:r w:rsidR="00624A3A">
        <w:rPr>
          <w:rFonts w:ascii="Times New Roman" w:hAnsi="Times New Roman" w:cs="Times New Roman"/>
        </w:rPr>
        <w:t>48 hours before</w:t>
      </w:r>
      <w:r>
        <w:rPr>
          <w:rFonts w:ascii="Times New Roman" w:hAnsi="Times New Roman" w:cs="Times New Roman"/>
        </w:rPr>
        <w:t xml:space="preserve"> surgery.  Similar to the above</w:t>
      </w:r>
    </w:p>
    <w:p w14:paraId="3B788074" w14:textId="77777777" w:rsidR="00272160" w:rsidRDefault="00272160" w:rsidP="00272160">
      <w:pPr>
        <w:pStyle w:val="ListParagraph"/>
        <w:numPr>
          <w:ilvl w:val="0"/>
          <w:numId w:val="1"/>
        </w:numPr>
        <w:rPr>
          <w:rFonts w:ascii="Times New Roman" w:hAnsi="Times New Roman" w:cs="Times New Roman"/>
        </w:rPr>
      </w:pPr>
      <w:r>
        <w:rPr>
          <w:rFonts w:ascii="Times New Roman" w:hAnsi="Times New Roman" w:cs="Times New Roman"/>
        </w:rPr>
        <w:t>Diuretics:  Hold on the day of surgery.  Ok to continue if it is combined with another drug, i.e., in combination with a beta blocker.</w:t>
      </w:r>
      <w:r w:rsidR="0019240F">
        <w:rPr>
          <w:rFonts w:ascii="Times New Roman" w:hAnsi="Times New Roman" w:cs="Times New Roman"/>
        </w:rPr>
        <w:t xml:space="preserve">  There isn’t strong evidence against diuretics, however they may contribute to hypotension and can easily be administered intravenously.</w:t>
      </w:r>
    </w:p>
    <w:p w14:paraId="18E4C067" w14:textId="77777777" w:rsidR="006946FD" w:rsidRDefault="003A281A" w:rsidP="001E3FBA">
      <w:pPr>
        <w:rPr>
          <w:rFonts w:ascii="Times New Roman" w:hAnsi="Times New Roman" w:cs="Times New Roman"/>
        </w:rPr>
      </w:pPr>
      <w:r>
        <w:rPr>
          <w:rFonts w:ascii="Times New Roman" w:hAnsi="Times New Roman" w:cs="Times New Roman"/>
        </w:rPr>
        <w:t>Diabetes</w:t>
      </w:r>
    </w:p>
    <w:p w14:paraId="1AB5F63A" w14:textId="1011919F" w:rsidR="003A281A" w:rsidRDefault="003A281A" w:rsidP="003A281A">
      <w:pPr>
        <w:pStyle w:val="ListParagraph"/>
        <w:numPr>
          <w:ilvl w:val="0"/>
          <w:numId w:val="2"/>
        </w:numPr>
        <w:rPr>
          <w:rFonts w:ascii="Times New Roman" w:hAnsi="Times New Roman" w:cs="Times New Roman"/>
        </w:rPr>
      </w:pPr>
      <w:r>
        <w:rPr>
          <w:rFonts w:ascii="Times New Roman" w:hAnsi="Times New Roman" w:cs="Times New Roman"/>
        </w:rPr>
        <w:t>Oral med</w:t>
      </w:r>
      <w:r w:rsidR="00624A3A">
        <w:rPr>
          <w:rFonts w:ascii="Times New Roman" w:hAnsi="Times New Roman" w:cs="Times New Roman"/>
        </w:rPr>
        <w:t>ications (Glucotrol / glipizide</w:t>
      </w:r>
      <w:r>
        <w:rPr>
          <w:rFonts w:ascii="Times New Roman" w:hAnsi="Times New Roman" w:cs="Times New Roman"/>
        </w:rPr>
        <w:t xml:space="preserve">, </w:t>
      </w:r>
      <w:proofErr w:type="spellStart"/>
      <w:r>
        <w:rPr>
          <w:rFonts w:ascii="Times New Roman" w:hAnsi="Times New Roman" w:cs="Times New Roman"/>
        </w:rPr>
        <w:t>Actose</w:t>
      </w:r>
      <w:proofErr w:type="spellEnd"/>
      <w:r w:rsidR="00624A3A">
        <w:rPr>
          <w:rFonts w:ascii="Times New Roman" w:hAnsi="Times New Roman" w:cs="Times New Roman"/>
        </w:rPr>
        <w:t xml:space="preserve"> / pioglitazone</w:t>
      </w:r>
      <w:r>
        <w:rPr>
          <w:rFonts w:ascii="Times New Roman" w:hAnsi="Times New Roman" w:cs="Times New Roman"/>
        </w:rPr>
        <w:t>, Amaryl</w:t>
      </w:r>
      <w:r w:rsidR="00624A3A">
        <w:rPr>
          <w:rFonts w:ascii="Times New Roman" w:hAnsi="Times New Roman" w:cs="Times New Roman"/>
        </w:rPr>
        <w:t xml:space="preserve"> / glimepiride</w:t>
      </w:r>
      <w:r>
        <w:rPr>
          <w:rFonts w:ascii="Times New Roman" w:hAnsi="Times New Roman" w:cs="Times New Roman"/>
        </w:rPr>
        <w:t xml:space="preserve">, </w:t>
      </w:r>
      <w:proofErr w:type="spellStart"/>
      <w:r w:rsidR="00624A3A">
        <w:rPr>
          <w:rFonts w:ascii="Times New Roman" w:hAnsi="Times New Roman" w:cs="Times New Roman"/>
        </w:rPr>
        <w:t>Avandaryl</w:t>
      </w:r>
      <w:proofErr w:type="spellEnd"/>
      <w:r w:rsidR="00624A3A">
        <w:rPr>
          <w:rFonts w:ascii="Times New Roman" w:hAnsi="Times New Roman" w:cs="Times New Roman"/>
        </w:rPr>
        <w:t xml:space="preserve"> / rosiglitazone / glimepiride, </w:t>
      </w:r>
      <w:proofErr w:type="spellStart"/>
      <w:r>
        <w:rPr>
          <w:rFonts w:ascii="Times New Roman" w:hAnsi="Times New Roman" w:cs="Times New Roman"/>
        </w:rPr>
        <w:t>Diabeta</w:t>
      </w:r>
      <w:proofErr w:type="spellEnd"/>
      <w:r w:rsidR="00624A3A">
        <w:rPr>
          <w:rFonts w:ascii="Times New Roman" w:hAnsi="Times New Roman" w:cs="Times New Roman"/>
        </w:rPr>
        <w:t>, Micronase / glyburide</w:t>
      </w:r>
      <w:r>
        <w:rPr>
          <w:rFonts w:ascii="Times New Roman" w:hAnsi="Times New Roman" w:cs="Times New Roman"/>
        </w:rPr>
        <w:t xml:space="preserve">, </w:t>
      </w:r>
      <w:proofErr w:type="spellStart"/>
      <w:r>
        <w:rPr>
          <w:rFonts w:ascii="Times New Roman" w:hAnsi="Times New Roman" w:cs="Times New Roman"/>
        </w:rPr>
        <w:t>Duetact</w:t>
      </w:r>
      <w:proofErr w:type="spellEnd"/>
      <w:r w:rsidR="00624A3A">
        <w:rPr>
          <w:rFonts w:ascii="Times New Roman" w:hAnsi="Times New Roman" w:cs="Times New Roman"/>
        </w:rPr>
        <w:t xml:space="preserve"> / pioglitazone / glimepiride</w:t>
      </w:r>
      <w:r>
        <w:rPr>
          <w:rFonts w:ascii="Times New Roman" w:hAnsi="Times New Roman" w:cs="Times New Roman"/>
        </w:rPr>
        <w:t>,</w:t>
      </w:r>
      <w:r w:rsidR="00624A3A">
        <w:rPr>
          <w:rFonts w:ascii="Times New Roman" w:hAnsi="Times New Roman" w:cs="Times New Roman"/>
        </w:rPr>
        <w:t xml:space="preserve"> </w:t>
      </w:r>
      <w:proofErr w:type="spellStart"/>
      <w:r w:rsidR="00624A3A">
        <w:rPr>
          <w:rFonts w:ascii="Times New Roman" w:hAnsi="Times New Roman" w:cs="Times New Roman"/>
        </w:rPr>
        <w:t>Oseni</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alogliptin</w:t>
      </w:r>
      <w:proofErr w:type="spellEnd"/>
      <w:r w:rsidR="00624A3A">
        <w:rPr>
          <w:rFonts w:ascii="Times New Roman" w:hAnsi="Times New Roman" w:cs="Times New Roman"/>
        </w:rPr>
        <w:t xml:space="preserve"> / pioglitazone,</w:t>
      </w:r>
      <w:r>
        <w:rPr>
          <w:rFonts w:ascii="Times New Roman" w:hAnsi="Times New Roman" w:cs="Times New Roman"/>
        </w:rPr>
        <w:t xml:space="preserve"> </w:t>
      </w:r>
      <w:proofErr w:type="spellStart"/>
      <w:r w:rsidR="00624A3A">
        <w:rPr>
          <w:rFonts w:ascii="Times New Roman" w:hAnsi="Times New Roman" w:cs="Times New Roman"/>
        </w:rPr>
        <w:t>S</w:t>
      </w:r>
      <w:r>
        <w:rPr>
          <w:rFonts w:ascii="Times New Roman" w:hAnsi="Times New Roman" w:cs="Times New Roman"/>
        </w:rPr>
        <w:t>ta</w:t>
      </w:r>
      <w:r w:rsidR="00624A3A">
        <w:rPr>
          <w:rFonts w:ascii="Times New Roman" w:hAnsi="Times New Roman" w:cs="Times New Roman"/>
        </w:rPr>
        <w:t>r</w:t>
      </w:r>
      <w:r>
        <w:rPr>
          <w:rFonts w:ascii="Times New Roman" w:hAnsi="Times New Roman" w:cs="Times New Roman"/>
        </w:rPr>
        <w:t>lix</w:t>
      </w:r>
      <w:proofErr w:type="spellEnd"/>
      <w:r>
        <w:rPr>
          <w:rFonts w:ascii="Times New Roman" w:hAnsi="Times New Roman" w:cs="Times New Roman"/>
        </w:rPr>
        <w:t xml:space="preserve"> / </w:t>
      </w:r>
      <w:proofErr w:type="spellStart"/>
      <w:r>
        <w:rPr>
          <w:rFonts w:ascii="Times New Roman" w:hAnsi="Times New Roman" w:cs="Times New Roman"/>
        </w:rPr>
        <w:t>nateglinide</w:t>
      </w:r>
      <w:proofErr w:type="spellEnd"/>
      <w:r>
        <w:rPr>
          <w:rFonts w:ascii="Times New Roman" w:hAnsi="Times New Roman" w:cs="Times New Roman"/>
        </w:rPr>
        <w:t xml:space="preserve">, </w:t>
      </w:r>
      <w:proofErr w:type="spellStart"/>
      <w:r w:rsidR="00624A3A">
        <w:rPr>
          <w:rFonts w:ascii="Times New Roman" w:hAnsi="Times New Roman" w:cs="Times New Roman"/>
        </w:rPr>
        <w:t>Prandin</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repaglinide</w:t>
      </w:r>
      <w:proofErr w:type="spellEnd"/>
      <w:r w:rsidR="00624A3A">
        <w:rPr>
          <w:rFonts w:ascii="Times New Roman" w:hAnsi="Times New Roman" w:cs="Times New Roman"/>
        </w:rPr>
        <w:t xml:space="preserve">, </w:t>
      </w:r>
      <w:r>
        <w:rPr>
          <w:rFonts w:ascii="Times New Roman" w:hAnsi="Times New Roman" w:cs="Times New Roman"/>
        </w:rPr>
        <w:t>Avandia / r</w:t>
      </w:r>
      <w:r w:rsidR="00624A3A">
        <w:rPr>
          <w:rFonts w:ascii="Times New Roman" w:hAnsi="Times New Roman" w:cs="Times New Roman"/>
        </w:rPr>
        <w:t xml:space="preserve">osiglitazone, </w:t>
      </w:r>
      <w:proofErr w:type="spellStart"/>
      <w:r w:rsidR="00624A3A">
        <w:rPr>
          <w:rFonts w:ascii="Times New Roman" w:hAnsi="Times New Roman" w:cs="Times New Roman"/>
        </w:rPr>
        <w:t>Glyset</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miglitol</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Precose</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acarbose</w:t>
      </w:r>
      <w:proofErr w:type="spellEnd"/>
      <w:r w:rsidR="00624A3A">
        <w:rPr>
          <w:rFonts w:ascii="Times New Roman" w:hAnsi="Times New Roman" w:cs="Times New Roman"/>
        </w:rPr>
        <w:t xml:space="preserve">, Januvia / </w:t>
      </w:r>
      <w:proofErr w:type="spellStart"/>
      <w:r w:rsidR="00624A3A">
        <w:rPr>
          <w:rFonts w:ascii="Times New Roman" w:hAnsi="Times New Roman" w:cs="Times New Roman"/>
        </w:rPr>
        <w:t>sitagliptin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Nesina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alogliptin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Onglyza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saxagliptin</w:t>
      </w:r>
      <w:proofErr w:type="spellEnd"/>
      <w:r w:rsidR="00624A3A">
        <w:rPr>
          <w:rFonts w:ascii="Times New Roman" w:hAnsi="Times New Roman" w:cs="Times New Roman"/>
        </w:rPr>
        <w:t xml:space="preserve">, </w:t>
      </w:r>
      <w:proofErr w:type="spellStart"/>
      <w:r w:rsidR="00624A3A">
        <w:rPr>
          <w:rFonts w:ascii="Times New Roman" w:hAnsi="Times New Roman" w:cs="Times New Roman"/>
        </w:rPr>
        <w:t>Tradjenta</w:t>
      </w:r>
      <w:proofErr w:type="spellEnd"/>
      <w:r w:rsidR="00624A3A">
        <w:rPr>
          <w:rFonts w:ascii="Times New Roman" w:hAnsi="Times New Roman" w:cs="Times New Roman"/>
        </w:rPr>
        <w:t xml:space="preserve"> / </w:t>
      </w:r>
      <w:proofErr w:type="spellStart"/>
      <w:r w:rsidR="00624A3A">
        <w:rPr>
          <w:rFonts w:ascii="Times New Roman" w:hAnsi="Times New Roman" w:cs="Times New Roman"/>
        </w:rPr>
        <w:t>linagliptin</w:t>
      </w:r>
      <w:proofErr w:type="spellEnd"/>
      <w:r>
        <w:rPr>
          <w:rFonts w:ascii="Times New Roman" w:hAnsi="Times New Roman" w:cs="Times New Roman"/>
        </w:rPr>
        <w:t xml:space="preserve">):  The ones listed should be held the morning of surgery, to prevent hypoglycemia intra- and post-operatively.  </w:t>
      </w:r>
    </w:p>
    <w:p w14:paraId="107A414E" w14:textId="2AD4DBF6"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GLP-1 Agonists (</w:t>
      </w:r>
      <w:proofErr w:type="spellStart"/>
      <w:r>
        <w:rPr>
          <w:rFonts w:ascii="Times New Roman" w:hAnsi="Times New Roman" w:cs="Times New Roman"/>
        </w:rPr>
        <w:t>Bydureon</w:t>
      </w:r>
      <w:proofErr w:type="spellEnd"/>
      <w:r>
        <w:rPr>
          <w:rFonts w:ascii="Times New Roman" w:hAnsi="Times New Roman" w:cs="Times New Roman"/>
        </w:rPr>
        <w:t xml:space="preserve">, </w:t>
      </w:r>
      <w:proofErr w:type="spellStart"/>
      <w:r>
        <w:rPr>
          <w:rFonts w:ascii="Times New Roman" w:hAnsi="Times New Roman" w:cs="Times New Roman"/>
        </w:rPr>
        <w:t>Byetta</w:t>
      </w:r>
      <w:proofErr w:type="spellEnd"/>
      <w:r>
        <w:rPr>
          <w:rFonts w:ascii="Times New Roman" w:hAnsi="Times New Roman" w:cs="Times New Roman"/>
        </w:rPr>
        <w:t xml:space="preserve"> / </w:t>
      </w:r>
      <w:proofErr w:type="spellStart"/>
      <w:r>
        <w:rPr>
          <w:rFonts w:ascii="Times New Roman" w:hAnsi="Times New Roman" w:cs="Times New Roman"/>
        </w:rPr>
        <w:t>exenatide</w:t>
      </w:r>
      <w:proofErr w:type="spellEnd"/>
      <w:r>
        <w:rPr>
          <w:rFonts w:ascii="Times New Roman" w:hAnsi="Times New Roman" w:cs="Times New Roman"/>
        </w:rPr>
        <w:t xml:space="preserve">, </w:t>
      </w:r>
      <w:proofErr w:type="spellStart"/>
      <w:r>
        <w:rPr>
          <w:rFonts w:ascii="Times New Roman" w:hAnsi="Times New Roman" w:cs="Times New Roman"/>
        </w:rPr>
        <w:t>Tanzeum</w:t>
      </w:r>
      <w:proofErr w:type="spellEnd"/>
      <w:r>
        <w:rPr>
          <w:rFonts w:ascii="Times New Roman" w:hAnsi="Times New Roman" w:cs="Times New Roman"/>
        </w:rPr>
        <w:t xml:space="preserve"> / </w:t>
      </w:r>
      <w:proofErr w:type="spellStart"/>
      <w:r>
        <w:rPr>
          <w:rFonts w:ascii="Times New Roman" w:hAnsi="Times New Roman" w:cs="Times New Roman"/>
        </w:rPr>
        <w:t>albiglutide</w:t>
      </w:r>
      <w:proofErr w:type="spellEnd"/>
      <w:r>
        <w:rPr>
          <w:rFonts w:ascii="Times New Roman" w:hAnsi="Times New Roman" w:cs="Times New Roman"/>
        </w:rPr>
        <w:t xml:space="preserve">, </w:t>
      </w:r>
      <w:proofErr w:type="spellStart"/>
      <w:r>
        <w:rPr>
          <w:rFonts w:ascii="Times New Roman" w:hAnsi="Times New Roman" w:cs="Times New Roman"/>
        </w:rPr>
        <w:t>Trulicity</w:t>
      </w:r>
      <w:proofErr w:type="spellEnd"/>
      <w:r>
        <w:rPr>
          <w:rFonts w:ascii="Times New Roman" w:hAnsi="Times New Roman" w:cs="Times New Roman"/>
        </w:rPr>
        <w:t xml:space="preserve"> / </w:t>
      </w:r>
      <w:proofErr w:type="spellStart"/>
      <w:r>
        <w:rPr>
          <w:rFonts w:ascii="Times New Roman" w:hAnsi="Times New Roman" w:cs="Times New Roman"/>
        </w:rPr>
        <w:t>dulaglutide</w:t>
      </w:r>
      <w:proofErr w:type="spellEnd"/>
      <w:r>
        <w:rPr>
          <w:rFonts w:ascii="Times New Roman" w:hAnsi="Times New Roman" w:cs="Times New Roman"/>
        </w:rPr>
        <w:t xml:space="preserve">, </w:t>
      </w:r>
      <w:proofErr w:type="spellStart"/>
      <w:r>
        <w:rPr>
          <w:rFonts w:ascii="Times New Roman" w:hAnsi="Times New Roman" w:cs="Times New Roman"/>
        </w:rPr>
        <w:t>Victoza</w:t>
      </w:r>
      <w:proofErr w:type="spellEnd"/>
      <w:r>
        <w:rPr>
          <w:rFonts w:ascii="Times New Roman" w:hAnsi="Times New Roman" w:cs="Times New Roman"/>
        </w:rPr>
        <w:t xml:space="preserve"> / </w:t>
      </w:r>
      <w:proofErr w:type="spellStart"/>
      <w:r>
        <w:rPr>
          <w:rFonts w:ascii="Times New Roman" w:hAnsi="Times New Roman" w:cs="Times New Roman"/>
        </w:rPr>
        <w:t>liraglutide</w:t>
      </w:r>
      <w:proofErr w:type="spellEnd"/>
      <w:r>
        <w:rPr>
          <w:rFonts w:ascii="Times New Roman" w:hAnsi="Times New Roman" w:cs="Times New Roman"/>
        </w:rPr>
        <w:t xml:space="preserve">):  These should all be stopped 24-48 hours before surgery.  </w:t>
      </w:r>
    </w:p>
    <w:p w14:paraId="0D0C458D" w14:textId="55EC4910"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SGLT2 Inhibitors (</w:t>
      </w:r>
      <w:proofErr w:type="spellStart"/>
      <w:r>
        <w:rPr>
          <w:rFonts w:ascii="Times New Roman" w:hAnsi="Times New Roman" w:cs="Times New Roman"/>
        </w:rPr>
        <w:t>Farxiga</w:t>
      </w:r>
      <w:proofErr w:type="spellEnd"/>
      <w:r>
        <w:rPr>
          <w:rFonts w:ascii="Times New Roman" w:hAnsi="Times New Roman" w:cs="Times New Roman"/>
        </w:rPr>
        <w:t xml:space="preserve"> / </w:t>
      </w:r>
      <w:proofErr w:type="spellStart"/>
      <w:r>
        <w:rPr>
          <w:rFonts w:ascii="Times New Roman" w:hAnsi="Times New Roman" w:cs="Times New Roman"/>
        </w:rPr>
        <w:t>dapagliflozin</w:t>
      </w:r>
      <w:proofErr w:type="spellEnd"/>
      <w:r>
        <w:rPr>
          <w:rFonts w:ascii="Times New Roman" w:hAnsi="Times New Roman" w:cs="Times New Roman"/>
        </w:rPr>
        <w:t xml:space="preserve">, </w:t>
      </w:r>
      <w:proofErr w:type="spellStart"/>
      <w:r>
        <w:rPr>
          <w:rFonts w:ascii="Times New Roman" w:hAnsi="Times New Roman" w:cs="Times New Roman"/>
        </w:rPr>
        <w:t>Glyxambi</w:t>
      </w:r>
      <w:proofErr w:type="spellEnd"/>
      <w:r>
        <w:rPr>
          <w:rFonts w:ascii="Times New Roman" w:hAnsi="Times New Roman" w:cs="Times New Roman"/>
        </w:rPr>
        <w:t xml:space="preserve"> / </w:t>
      </w:r>
      <w:proofErr w:type="spellStart"/>
      <w:r>
        <w:rPr>
          <w:rFonts w:ascii="Times New Roman" w:hAnsi="Times New Roman" w:cs="Times New Roman"/>
        </w:rPr>
        <w:t>empagliflozin</w:t>
      </w:r>
      <w:proofErr w:type="spellEnd"/>
      <w:r>
        <w:rPr>
          <w:rFonts w:ascii="Times New Roman" w:hAnsi="Times New Roman" w:cs="Times New Roman"/>
        </w:rPr>
        <w:t xml:space="preserve"> / </w:t>
      </w:r>
      <w:proofErr w:type="spellStart"/>
      <w:r>
        <w:rPr>
          <w:rFonts w:ascii="Times New Roman" w:hAnsi="Times New Roman" w:cs="Times New Roman"/>
        </w:rPr>
        <w:t>linagliptin</w:t>
      </w:r>
      <w:proofErr w:type="spellEnd"/>
      <w:r>
        <w:rPr>
          <w:rFonts w:ascii="Times New Roman" w:hAnsi="Times New Roman" w:cs="Times New Roman"/>
        </w:rPr>
        <w:t xml:space="preserve">, </w:t>
      </w:r>
      <w:proofErr w:type="spellStart"/>
      <w:r>
        <w:rPr>
          <w:rFonts w:ascii="Times New Roman" w:hAnsi="Times New Roman" w:cs="Times New Roman"/>
        </w:rPr>
        <w:t>Invokana</w:t>
      </w:r>
      <w:proofErr w:type="spellEnd"/>
      <w:r>
        <w:rPr>
          <w:rFonts w:ascii="Times New Roman" w:hAnsi="Times New Roman" w:cs="Times New Roman"/>
        </w:rPr>
        <w:t xml:space="preserve"> / </w:t>
      </w:r>
      <w:proofErr w:type="spellStart"/>
      <w:r>
        <w:rPr>
          <w:rFonts w:ascii="Times New Roman" w:hAnsi="Times New Roman" w:cs="Times New Roman"/>
        </w:rPr>
        <w:t>canagliflozin</w:t>
      </w:r>
      <w:proofErr w:type="spellEnd"/>
      <w:r>
        <w:rPr>
          <w:rFonts w:ascii="Times New Roman" w:hAnsi="Times New Roman" w:cs="Times New Roman"/>
        </w:rPr>
        <w:t xml:space="preserve">, Jardiance / </w:t>
      </w:r>
      <w:proofErr w:type="spellStart"/>
      <w:r>
        <w:rPr>
          <w:rFonts w:ascii="Times New Roman" w:hAnsi="Times New Roman" w:cs="Times New Roman"/>
        </w:rPr>
        <w:t>empagliflozin</w:t>
      </w:r>
      <w:proofErr w:type="spellEnd"/>
      <w:r>
        <w:rPr>
          <w:rFonts w:ascii="Times New Roman" w:hAnsi="Times New Roman" w:cs="Times New Roman"/>
        </w:rPr>
        <w:t>):  These should be held on the morning of surgery just as with the other oral medications due to concerns of hypoglycemia.  Additionally, the manufacturer’s literature indicates it can cause intravascular depletion, which would be a poor addition to the vasodilation that occurs during anesthesia.</w:t>
      </w:r>
    </w:p>
    <w:p w14:paraId="5F7BBBBF" w14:textId="418B37EA" w:rsidR="00661F2A" w:rsidRPr="00661F2A" w:rsidRDefault="00661F2A" w:rsidP="00661F2A">
      <w:pPr>
        <w:pStyle w:val="ListParagraph"/>
        <w:numPr>
          <w:ilvl w:val="0"/>
          <w:numId w:val="2"/>
        </w:numPr>
        <w:rPr>
          <w:rFonts w:ascii="Times New Roman" w:hAnsi="Times New Roman" w:cs="Times New Roman"/>
        </w:rPr>
      </w:pPr>
      <w:proofErr w:type="gramStart"/>
      <w:r>
        <w:rPr>
          <w:rFonts w:ascii="Times New Roman" w:hAnsi="Times New Roman" w:cs="Times New Roman"/>
        </w:rPr>
        <w:t>Metformin,</w:t>
      </w:r>
      <w:proofErr w:type="gramEnd"/>
      <w:r>
        <w:rPr>
          <w:rFonts w:ascii="Times New Roman" w:hAnsi="Times New Roman" w:cs="Times New Roman"/>
        </w:rPr>
        <w:t xml:space="preserve"> and all combination pills containing it:  Hold for 48 hours before surgery.  It can lead to lactic acidosis.</w:t>
      </w:r>
    </w:p>
    <w:p w14:paraId="73361753" w14:textId="3DB9D7EF" w:rsidR="00624A3A" w:rsidRDefault="00624A3A" w:rsidP="003A281A">
      <w:pPr>
        <w:pStyle w:val="ListParagraph"/>
        <w:numPr>
          <w:ilvl w:val="0"/>
          <w:numId w:val="2"/>
        </w:numPr>
        <w:rPr>
          <w:rFonts w:ascii="Times New Roman" w:hAnsi="Times New Roman" w:cs="Times New Roman"/>
        </w:rPr>
      </w:pPr>
      <w:r>
        <w:rPr>
          <w:rFonts w:ascii="Times New Roman" w:hAnsi="Times New Roman" w:cs="Times New Roman"/>
        </w:rPr>
        <w:t>Regular insulin:  Hold morning of surgery</w:t>
      </w:r>
    </w:p>
    <w:p w14:paraId="3A617177" w14:textId="4EBE39CF" w:rsidR="00624A3A" w:rsidRPr="00536CAB" w:rsidRDefault="00624A3A" w:rsidP="00624A3A">
      <w:pPr>
        <w:pStyle w:val="ListParagraph"/>
        <w:numPr>
          <w:ilvl w:val="0"/>
          <w:numId w:val="2"/>
        </w:numPr>
        <w:rPr>
          <w:rFonts w:ascii="Times New Roman" w:hAnsi="Times New Roman" w:cs="Times New Roman"/>
        </w:rPr>
      </w:pPr>
      <w:r>
        <w:rPr>
          <w:rFonts w:ascii="Times New Roman" w:hAnsi="Times New Roman" w:cs="Times New Roman"/>
        </w:rPr>
        <w:t xml:space="preserve">Mixed </w:t>
      </w:r>
      <w:r w:rsidRPr="00536CAB">
        <w:rPr>
          <w:rFonts w:ascii="Times New Roman" w:hAnsi="Times New Roman" w:cs="Times New Roman"/>
        </w:rPr>
        <w:t xml:space="preserve">insulin (NPH / </w:t>
      </w:r>
      <w:proofErr w:type="spellStart"/>
      <w:r w:rsidRPr="00536CAB">
        <w:rPr>
          <w:rFonts w:ascii="Times New Roman" w:hAnsi="Times New Roman" w:cs="Times New Roman"/>
        </w:rPr>
        <w:t>Reg</w:t>
      </w:r>
      <w:proofErr w:type="spellEnd"/>
      <w:r w:rsidRPr="00536CAB">
        <w:rPr>
          <w:rFonts w:ascii="Times New Roman" w:hAnsi="Times New Roman" w:cs="Times New Roman"/>
        </w:rPr>
        <w:t>):  Hold morning of surgery</w:t>
      </w:r>
    </w:p>
    <w:p w14:paraId="23C81AF0" w14:textId="4608BB41" w:rsidR="00624A3A" w:rsidRPr="00536CAB" w:rsidRDefault="00624A3A" w:rsidP="00624A3A">
      <w:pPr>
        <w:pStyle w:val="ListParagraph"/>
        <w:numPr>
          <w:ilvl w:val="0"/>
          <w:numId w:val="2"/>
        </w:numPr>
        <w:rPr>
          <w:rFonts w:ascii="Times New Roman" w:hAnsi="Times New Roman" w:cs="Times New Roman"/>
        </w:rPr>
      </w:pPr>
      <w:r w:rsidRPr="00536CAB">
        <w:rPr>
          <w:rFonts w:ascii="Times New Roman" w:hAnsi="Times New Roman" w:cs="Times New Roman"/>
        </w:rPr>
        <w:t xml:space="preserve">Insulin – Long acting (MPH, Lente, Ultra </w:t>
      </w:r>
      <w:proofErr w:type="spellStart"/>
      <w:r w:rsidRPr="00536CAB">
        <w:rPr>
          <w:rFonts w:ascii="Times New Roman" w:hAnsi="Times New Roman" w:cs="Times New Roman"/>
        </w:rPr>
        <w:t>lente</w:t>
      </w:r>
      <w:proofErr w:type="spellEnd"/>
      <w:r w:rsidRPr="00536CAB">
        <w:rPr>
          <w:rFonts w:ascii="Times New Roman" w:hAnsi="Times New Roman" w:cs="Times New Roman"/>
        </w:rPr>
        <w:t>):  May hold morning of surgery.  Alternatively may take half the usual dosage.</w:t>
      </w:r>
    </w:p>
    <w:p w14:paraId="028867F4" w14:textId="60059617" w:rsidR="00624A3A" w:rsidRPr="00536CAB" w:rsidRDefault="00624A3A" w:rsidP="00624A3A">
      <w:pPr>
        <w:pStyle w:val="ListParagraph"/>
        <w:numPr>
          <w:ilvl w:val="0"/>
          <w:numId w:val="2"/>
        </w:numPr>
        <w:rPr>
          <w:rFonts w:ascii="Times New Roman" w:hAnsi="Times New Roman" w:cs="Times New Roman"/>
        </w:rPr>
      </w:pPr>
      <w:r w:rsidRPr="00536CAB">
        <w:rPr>
          <w:rFonts w:ascii="Times New Roman" w:hAnsi="Times New Roman" w:cs="Times New Roman"/>
        </w:rPr>
        <w:lastRenderedPageBreak/>
        <w:t xml:space="preserve">Insulin – sustained release (Lantus / glargine, </w:t>
      </w:r>
      <w:proofErr w:type="spellStart"/>
      <w:r w:rsidRPr="00536CAB">
        <w:rPr>
          <w:rFonts w:ascii="Times New Roman" w:hAnsi="Times New Roman" w:cs="Times New Roman"/>
        </w:rPr>
        <w:t>Levemier</w:t>
      </w:r>
      <w:proofErr w:type="spellEnd"/>
      <w:r w:rsidRPr="00536CAB">
        <w:rPr>
          <w:rFonts w:ascii="Times New Roman" w:hAnsi="Times New Roman" w:cs="Times New Roman"/>
        </w:rPr>
        <w:t xml:space="preserve"> / insulin </w:t>
      </w:r>
      <w:proofErr w:type="spellStart"/>
      <w:r w:rsidRPr="00536CAB">
        <w:rPr>
          <w:rFonts w:ascii="Times New Roman" w:hAnsi="Times New Roman" w:cs="Times New Roman"/>
        </w:rPr>
        <w:t>detemir</w:t>
      </w:r>
      <w:proofErr w:type="spellEnd"/>
      <w:r w:rsidRPr="00536CAB">
        <w:rPr>
          <w:rFonts w:ascii="Times New Roman" w:hAnsi="Times New Roman" w:cs="Times New Roman"/>
        </w:rPr>
        <w:t>):  Give usual PM dose.  If prone to hypoglycemia, reduce dose 10-30%</w:t>
      </w:r>
    </w:p>
    <w:p w14:paraId="14ECF330" w14:textId="0DB77C5E" w:rsidR="00661F2A" w:rsidRPr="00536CAB" w:rsidRDefault="00661F2A" w:rsidP="00661F2A">
      <w:pPr>
        <w:ind w:left="360"/>
        <w:rPr>
          <w:rFonts w:ascii="Times New Roman" w:hAnsi="Times New Roman" w:cs="Times New Roman"/>
        </w:rPr>
      </w:pPr>
      <w:r w:rsidRPr="00536CAB">
        <w:rPr>
          <w:rFonts w:ascii="Times New Roman" w:hAnsi="Times New Roman" w:cs="Times New Roman"/>
        </w:rPr>
        <w:t>Anti-</w:t>
      </w:r>
      <w:r w:rsidR="008155BD">
        <w:rPr>
          <w:rFonts w:ascii="Times New Roman" w:hAnsi="Times New Roman" w:cs="Times New Roman"/>
        </w:rPr>
        <w:t>Coagulants</w:t>
      </w:r>
    </w:p>
    <w:p w14:paraId="29866EEF" w14:textId="475FDCB8" w:rsidR="00661F2A" w:rsidRDefault="00661F2A" w:rsidP="00661F2A">
      <w:pPr>
        <w:pStyle w:val="ListParagraph"/>
        <w:numPr>
          <w:ilvl w:val="0"/>
          <w:numId w:val="3"/>
        </w:numPr>
        <w:rPr>
          <w:rFonts w:ascii="Times New Roman" w:hAnsi="Times New Roman" w:cs="Times New Roman"/>
        </w:rPr>
      </w:pPr>
      <w:r w:rsidRPr="00536CAB">
        <w:rPr>
          <w:rFonts w:ascii="Times New Roman" w:hAnsi="Times New Roman" w:cs="Times New Roman"/>
        </w:rPr>
        <w:t xml:space="preserve">Aspirin – This one has traditionally been the most confusing one.  However, recent evidence has shown that it can be continued in the perioperative period without causing excess bleeding.  Patients should continue it unless directed not to by their surgeon.  Currently, the only ones asking for it to be stopped are those undergoing </w:t>
      </w:r>
      <w:r w:rsidR="00331CCE">
        <w:rPr>
          <w:rFonts w:ascii="Times New Roman" w:hAnsi="Times New Roman" w:cs="Times New Roman"/>
        </w:rPr>
        <w:t xml:space="preserve">neurosurgery or </w:t>
      </w:r>
      <w:r w:rsidRPr="00536CAB">
        <w:rPr>
          <w:rFonts w:ascii="Times New Roman" w:hAnsi="Times New Roman" w:cs="Times New Roman"/>
        </w:rPr>
        <w:t>spine surgery.  Due to the small spaces involved and the proximity to the spinal cord</w:t>
      </w:r>
      <w:r w:rsidR="00331CCE">
        <w:rPr>
          <w:rFonts w:ascii="Times New Roman" w:hAnsi="Times New Roman" w:cs="Times New Roman"/>
        </w:rPr>
        <w:t xml:space="preserve"> and brain</w:t>
      </w:r>
      <w:r w:rsidRPr="00536CAB">
        <w:rPr>
          <w:rFonts w:ascii="Times New Roman" w:hAnsi="Times New Roman" w:cs="Times New Roman"/>
        </w:rPr>
        <w:t xml:space="preserve">, patients having spine surgery </w:t>
      </w:r>
      <w:r w:rsidR="00331CCE">
        <w:rPr>
          <w:rFonts w:ascii="Times New Roman" w:hAnsi="Times New Roman" w:cs="Times New Roman"/>
        </w:rPr>
        <w:t xml:space="preserve">or neurosurgery </w:t>
      </w:r>
      <w:r w:rsidRPr="00536CAB">
        <w:rPr>
          <w:rFonts w:ascii="Times New Roman" w:hAnsi="Times New Roman" w:cs="Times New Roman"/>
        </w:rPr>
        <w:t>MUST stop thei</w:t>
      </w:r>
      <w:r w:rsidR="00331CCE">
        <w:rPr>
          <w:rFonts w:ascii="Times New Roman" w:hAnsi="Times New Roman" w:cs="Times New Roman"/>
        </w:rPr>
        <w:t>r aspirin 5 DAYS before surgery</w:t>
      </w:r>
      <w:r w:rsidR="00536CAB">
        <w:rPr>
          <w:rFonts w:ascii="Times New Roman" w:hAnsi="Times New Roman" w:cs="Times New Roman"/>
        </w:rPr>
        <w:t xml:space="preserve"> to prevent a hematoma.</w:t>
      </w:r>
    </w:p>
    <w:p w14:paraId="2DF849CD" w14:textId="30BF6AF9" w:rsidR="008155BD" w:rsidRDefault="008155BD" w:rsidP="008155BD">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Ticlopidine</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Ticlid</w:t>
      </w:r>
      <w:proofErr w:type="spellEnd"/>
      <w:r w:rsidRPr="008155BD">
        <w:rPr>
          <w:rFonts w:ascii="Times New Roman" w:hAnsi="Times New Roman" w:cs="Times New Roman"/>
        </w:rPr>
        <w:t xml:space="preserve"> – Stop 10-14 days before surgery, unless other instructions have been given by the surgeon and a cardiologist (if for cardiac stents)</w:t>
      </w:r>
    </w:p>
    <w:p w14:paraId="1C64CE95" w14:textId="30E8A54A" w:rsidR="00083E8A" w:rsidRPr="008155BD" w:rsidRDefault="00083E8A" w:rsidP="008155BD">
      <w:pPr>
        <w:pStyle w:val="ListParagraph"/>
        <w:numPr>
          <w:ilvl w:val="0"/>
          <w:numId w:val="3"/>
        </w:numPr>
        <w:rPr>
          <w:rFonts w:ascii="Times New Roman" w:hAnsi="Times New Roman" w:cs="Times New Roman"/>
        </w:rPr>
      </w:pPr>
      <w:r>
        <w:rPr>
          <w:rFonts w:ascii="Times New Roman" w:hAnsi="Times New Roman" w:cs="Times New Roman"/>
        </w:rPr>
        <w:t>Coumadin / Warfarin – Stop 4-5 days before surgery, with a pre-operative INR.</w:t>
      </w:r>
    </w:p>
    <w:p w14:paraId="04123E57" w14:textId="31317292"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 xml:space="preserve">Factor </w:t>
      </w:r>
      <w:proofErr w:type="spellStart"/>
      <w:r w:rsidRPr="00083E8A">
        <w:rPr>
          <w:rFonts w:ascii="Times New Roman" w:hAnsi="Times New Roman" w:cs="Times New Roman"/>
          <w:b/>
        </w:rPr>
        <w:t>Xa</w:t>
      </w:r>
      <w:proofErr w:type="spellEnd"/>
      <w:r w:rsidRPr="00083E8A">
        <w:rPr>
          <w:rFonts w:ascii="Times New Roman" w:hAnsi="Times New Roman" w:cs="Times New Roman"/>
          <w:b/>
        </w:rPr>
        <w:t xml:space="preserve"> Inhibitors</w:t>
      </w:r>
    </w:p>
    <w:p w14:paraId="510512F8" w14:textId="4F0E7DD8" w:rsidR="008155BD" w:rsidRDefault="008155BD" w:rsidP="008155BD">
      <w:pPr>
        <w:pStyle w:val="ListParagraph"/>
        <w:numPr>
          <w:ilvl w:val="0"/>
          <w:numId w:val="3"/>
        </w:numPr>
        <w:rPr>
          <w:rFonts w:ascii="Times New Roman" w:hAnsi="Times New Roman" w:cs="Times New Roman"/>
        </w:rPr>
      </w:pPr>
      <w:r>
        <w:rPr>
          <w:rFonts w:ascii="Times New Roman" w:hAnsi="Times New Roman" w:cs="Times New Roman"/>
        </w:rPr>
        <w:t xml:space="preserve">Rivaroxaban / </w:t>
      </w:r>
      <w:proofErr w:type="spellStart"/>
      <w:r>
        <w:rPr>
          <w:rFonts w:ascii="Times New Roman" w:hAnsi="Times New Roman" w:cs="Times New Roman"/>
        </w:rPr>
        <w:t>Xarelto</w:t>
      </w:r>
      <w:proofErr w:type="spellEnd"/>
      <w:r>
        <w:rPr>
          <w:rFonts w:ascii="Times New Roman" w:hAnsi="Times New Roman" w:cs="Times New Roman"/>
        </w:rPr>
        <w:t xml:space="preserve"> – </w:t>
      </w:r>
      <w:r w:rsidR="00A11F11">
        <w:rPr>
          <w:rFonts w:ascii="Times New Roman" w:hAnsi="Times New Roman" w:cs="Times New Roman"/>
        </w:rPr>
        <w:t>Stop 2 days before surgery.  Those with renal clearance below 30 mL/min should stop it 3 days before surgery.</w:t>
      </w:r>
    </w:p>
    <w:p w14:paraId="79FE9AA3" w14:textId="5C5948F9" w:rsidR="00A11F11" w:rsidRDefault="00A11F11" w:rsidP="008155BD">
      <w:pPr>
        <w:pStyle w:val="ListParagraph"/>
        <w:numPr>
          <w:ilvl w:val="0"/>
          <w:numId w:val="3"/>
        </w:numPr>
        <w:rPr>
          <w:rFonts w:ascii="Times New Roman" w:hAnsi="Times New Roman" w:cs="Times New Roman"/>
        </w:rPr>
      </w:pPr>
      <w:proofErr w:type="spellStart"/>
      <w:r>
        <w:rPr>
          <w:rFonts w:ascii="Times New Roman" w:hAnsi="Times New Roman" w:cs="Times New Roman"/>
        </w:rPr>
        <w:t>Apixaban</w:t>
      </w:r>
      <w:proofErr w:type="spellEnd"/>
      <w:r>
        <w:rPr>
          <w:rFonts w:ascii="Times New Roman" w:hAnsi="Times New Roman" w:cs="Times New Roman"/>
        </w:rPr>
        <w:t xml:space="preserve"> / </w:t>
      </w:r>
      <w:proofErr w:type="spellStart"/>
      <w:r>
        <w:rPr>
          <w:rFonts w:ascii="Times New Roman" w:hAnsi="Times New Roman" w:cs="Times New Roman"/>
        </w:rPr>
        <w:t>Eliquis</w:t>
      </w:r>
      <w:proofErr w:type="spellEnd"/>
      <w:r>
        <w:rPr>
          <w:rFonts w:ascii="Times New Roman" w:hAnsi="Times New Roman" w:cs="Times New Roman"/>
        </w:rPr>
        <w:t xml:space="preserve"> - Stop 2 days before surgery.  Those with renal clearance below 30 mL/min should stop it 3 days before surgery.</w:t>
      </w:r>
    </w:p>
    <w:p w14:paraId="4AEE409C" w14:textId="4D4ADB88"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Direct Thrombin Inhibitors</w:t>
      </w:r>
    </w:p>
    <w:p w14:paraId="4BD4E033" w14:textId="5626D8C8" w:rsidR="008155BD" w:rsidRDefault="008155BD" w:rsidP="0050657C">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Bivalirudin</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Angiomax</w:t>
      </w:r>
      <w:proofErr w:type="spellEnd"/>
      <w:r w:rsidRPr="008155BD">
        <w:rPr>
          <w:rFonts w:ascii="Times New Roman" w:hAnsi="Times New Roman" w:cs="Times New Roman"/>
        </w:rPr>
        <w:t xml:space="preserve"> – An intravenous medication, it should not be seen in patients coming for elective surgery.  It cannot be reversed but can be removed through hemodialysis.  Thanks to its short half-life, it can be stopped at the beginning of a p</w:t>
      </w:r>
      <w:r>
        <w:rPr>
          <w:rFonts w:ascii="Times New Roman" w:hAnsi="Times New Roman" w:cs="Times New Roman"/>
        </w:rPr>
        <w:t>rocedure.</w:t>
      </w:r>
    </w:p>
    <w:p w14:paraId="5945813E" w14:textId="5A7C0149" w:rsidR="008155BD" w:rsidRDefault="008155BD" w:rsidP="008155BD">
      <w:pPr>
        <w:pStyle w:val="ListParagraph"/>
        <w:numPr>
          <w:ilvl w:val="0"/>
          <w:numId w:val="3"/>
        </w:numPr>
        <w:rPr>
          <w:rFonts w:ascii="Times New Roman" w:hAnsi="Times New Roman" w:cs="Times New Roman"/>
        </w:rPr>
      </w:pPr>
      <w:r>
        <w:rPr>
          <w:rFonts w:ascii="Times New Roman" w:hAnsi="Times New Roman" w:cs="Times New Roman"/>
        </w:rPr>
        <w:t xml:space="preserve">Dabigatran / </w:t>
      </w:r>
      <w:proofErr w:type="spellStart"/>
      <w:r>
        <w:rPr>
          <w:rFonts w:ascii="Times New Roman" w:hAnsi="Times New Roman" w:cs="Times New Roman"/>
        </w:rPr>
        <w:t>Pradaxa</w:t>
      </w:r>
      <w:proofErr w:type="spellEnd"/>
      <w:r>
        <w:rPr>
          <w:rFonts w:ascii="Times New Roman" w:hAnsi="Times New Roman" w:cs="Times New Roman"/>
        </w:rPr>
        <w:t xml:space="preserve"> – Stop 2 days prior to surgery, or 4 days in patients with renal disease, or those coming for spine or neurosurgery.</w:t>
      </w:r>
    </w:p>
    <w:p w14:paraId="50F4C565" w14:textId="454ADE66" w:rsidR="008155BD" w:rsidRDefault="008155BD" w:rsidP="008155BD">
      <w:pPr>
        <w:pStyle w:val="ListParagraph"/>
        <w:numPr>
          <w:ilvl w:val="1"/>
          <w:numId w:val="3"/>
        </w:numPr>
        <w:rPr>
          <w:rFonts w:ascii="Times New Roman" w:hAnsi="Times New Roman" w:cs="Times New Roman"/>
        </w:rPr>
      </w:pPr>
      <w:r w:rsidRPr="00083E8A">
        <w:rPr>
          <w:rFonts w:ascii="Times New Roman" w:hAnsi="Times New Roman" w:cs="Times New Roman"/>
          <w:b/>
        </w:rPr>
        <w:t>Adenosine Diphosphate Antagonists</w:t>
      </w:r>
      <w:r w:rsidR="00A11F11">
        <w:rPr>
          <w:rFonts w:ascii="Times New Roman" w:hAnsi="Times New Roman" w:cs="Times New Roman"/>
        </w:rPr>
        <w:t xml:space="preserve">.  These are the trickiest, as they’re the antiplatelet therapy given after cardiac angioplasty or </w:t>
      </w:r>
      <w:r w:rsidR="00083E8A">
        <w:rPr>
          <w:rFonts w:ascii="Times New Roman" w:hAnsi="Times New Roman" w:cs="Times New Roman"/>
        </w:rPr>
        <w:t xml:space="preserve">stent placement.  (Rarely a surgeon will request that the patient continue their normal regimen through surgery.  This is most often seen with vascular </w:t>
      </w:r>
      <w:r w:rsidR="00D55751">
        <w:rPr>
          <w:rFonts w:ascii="Times New Roman" w:hAnsi="Times New Roman" w:cs="Times New Roman"/>
        </w:rPr>
        <w:t>surgery</w:t>
      </w:r>
      <w:r w:rsidR="00083E8A">
        <w:rPr>
          <w:rFonts w:ascii="Times New Roman" w:hAnsi="Times New Roman" w:cs="Times New Roman"/>
        </w:rPr>
        <w:t xml:space="preserve"> when the patient has a critically narrow blood vessel</w:t>
      </w:r>
      <w:r w:rsidR="00D55751">
        <w:rPr>
          <w:rFonts w:ascii="Times New Roman" w:hAnsi="Times New Roman" w:cs="Times New Roman"/>
        </w:rPr>
        <w:t xml:space="preserve"> -</w:t>
      </w:r>
      <w:r w:rsidR="00083E8A">
        <w:rPr>
          <w:rFonts w:ascii="Times New Roman" w:hAnsi="Times New Roman" w:cs="Times New Roman"/>
        </w:rPr>
        <w:t xml:space="preserve"> especially the carotid artery.)</w:t>
      </w:r>
    </w:p>
    <w:p w14:paraId="0C859D2C" w14:textId="105F7B72" w:rsidR="00A11F11" w:rsidRDefault="00A11F11" w:rsidP="00A11F11">
      <w:pPr>
        <w:pStyle w:val="ListParagraph"/>
        <w:numPr>
          <w:ilvl w:val="2"/>
          <w:numId w:val="3"/>
        </w:numPr>
        <w:rPr>
          <w:rFonts w:ascii="Times New Roman" w:hAnsi="Times New Roman" w:cs="Times New Roman"/>
        </w:rPr>
      </w:pPr>
      <w:r w:rsidRPr="00083E8A">
        <w:rPr>
          <w:rFonts w:ascii="Times New Roman" w:hAnsi="Times New Roman" w:cs="Times New Roman"/>
          <w:i/>
        </w:rPr>
        <w:t>Balloon angioplasty only</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surgery until at least 2 weeks after the intervention.  After that, the drug can be stopped in the time frame below, provided aspirin is continued.</w:t>
      </w:r>
    </w:p>
    <w:p w14:paraId="4C5845F4" w14:textId="7BE4B778" w:rsidR="00A11F11" w:rsidRDefault="00A11F11" w:rsidP="00A11F11">
      <w:pPr>
        <w:pStyle w:val="ListParagraph"/>
        <w:numPr>
          <w:ilvl w:val="2"/>
          <w:numId w:val="3"/>
        </w:numPr>
        <w:rPr>
          <w:rFonts w:ascii="Times New Roman" w:hAnsi="Times New Roman" w:cs="Times New Roman"/>
        </w:rPr>
      </w:pPr>
      <w:r w:rsidRPr="00083E8A">
        <w:rPr>
          <w:rFonts w:ascii="Times New Roman" w:hAnsi="Times New Roman" w:cs="Times New Roman"/>
          <w:i/>
        </w:rPr>
        <w:t>Bare metal stent</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 xml:space="preserve">surgery until at least </w:t>
      </w:r>
      <w:r w:rsidRPr="00083E8A">
        <w:rPr>
          <w:rFonts w:ascii="Times New Roman" w:hAnsi="Times New Roman" w:cs="Times New Roman"/>
          <w:u w:val="single"/>
        </w:rPr>
        <w:t>6 weeks</w:t>
      </w:r>
      <w:r>
        <w:rPr>
          <w:rFonts w:ascii="Times New Roman" w:hAnsi="Times New Roman" w:cs="Times New Roman"/>
        </w:rPr>
        <w:t xml:space="preserve"> after placement.  After that, they can be held as below, provided aspirin is continued.</w:t>
      </w:r>
    </w:p>
    <w:p w14:paraId="7C976DF4" w14:textId="3A0F79D7" w:rsidR="00A11F11" w:rsidRPr="008155BD" w:rsidRDefault="00083E8A" w:rsidP="00A11F11">
      <w:pPr>
        <w:pStyle w:val="ListParagraph"/>
        <w:numPr>
          <w:ilvl w:val="2"/>
          <w:numId w:val="3"/>
        </w:numPr>
        <w:rPr>
          <w:rFonts w:ascii="Times New Roman" w:hAnsi="Times New Roman" w:cs="Times New Roman"/>
        </w:rPr>
      </w:pPr>
      <w:r w:rsidRPr="00083E8A">
        <w:rPr>
          <w:rFonts w:ascii="Times New Roman" w:hAnsi="Times New Roman" w:cs="Times New Roman"/>
          <w:i/>
        </w:rPr>
        <w:t>Drug eluting stent</w:t>
      </w:r>
      <w:r>
        <w:rPr>
          <w:rFonts w:ascii="Times New Roman" w:hAnsi="Times New Roman" w:cs="Times New Roman"/>
        </w:rPr>
        <w:t xml:space="preserve">:  defer </w:t>
      </w:r>
      <w:r w:rsidR="00D55751">
        <w:rPr>
          <w:rFonts w:ascii="Times New Roman" w:hAnsi="Times New Roman" w:cs="Times New Roman"/>
        </w:rPr>
        <w:t xml:space="preserve">elective </w:t>
      </w:r>
      <w:r>
        <w:rPr>
          <w:rFonts w:ascii="Times New Roman" w:hAnsi="Times New Roman" w:cs="Times New Roman"/>
        </w:rPr>
        <w:t xml:space="preserve">surgery until at least </w:t>
      </w:r>
      <w:r w:rsidRPr="00083E8A">
        <w:rPr>
          <w:rFonts w:ascii="Times New Roman" w:hAnsi="Times New Roman" w:cs="Times New Roman"/>
          <w:u w:val="single"/>
        </w:rPr>
        <w:t>6 months</w:t>
      </w:r>
      <w:r>
        <w:rPr>
          <w:rFonts w:ascii="Times New Roman" w:hAnsi="Times New Roman" w:cs="Times New Roman"/>
        </w:rPr>
        <w:t xml:space="preserve"> after placement.  From 6-12 months, their use should be discussed in consultation with a cardiologist.  Beyond 12 months, they can be held as below, provided aspirin is continued.</w:t>
      </w:r>
    </w:p>
    <w:p w14:paraId="303D0932" w14:textId="01C4305B" w:rsidR="00536CAB" w:rsidRPr="008155BD" w:rsidRDefault="00536CAB" w:rsidP="008155BD">
      <w:pPr>
        <w:pStyle w:val="ListParagraph"/>
        <w:numPr>
          <w:ilvl w:val="0"/>
          <w:numId w:val="3"/>
        </w:numPr>
        <w:rPr>
          <w:rFonts w:ascii="Times New Roman" w:hAnsi="Times New Roman" w:cs="Times New Roman"/>
        </w:rPr>
      </w:pPr>
      <w:proofErr w:type="spellStart"/>
      <w:r w:rsidRPr="008155BD">
        <w:rPr>
          <w:rFonts w:ascii="Times New Roman" w:hAnsi="Times New Roman" w:cs="Times New Roman"/>
        </w:rPr>
        <w:t>Prasugrel</w:t>
      </w:r>
      <w:proofErr w:type="spellEnd"/>
      <w:r w:rsidRPr="008155BD">
        <w:rPr>
          <w:rFonts w:ascii="Times New Roman" w:hAnsi="Times New Roman" w:cs="Times New Roman"/>
        </w:rPr>
        <w:t xml:space="preserve"> / </w:t>
      </w:r>
      <w:proofErr w:type="spellStart"/>
      <w:r w:rsidRPr="008155BD">
        <w:rPr>
          <w:rFonts w:ascii="Times New Roman" w:hAnsi="Times New Roman" w:cs="Times New Roman"/>
        </w:rPr>
        <w:t>Effient</w:t>
      </w:r>
      <w:proofErr w:type="spellEnd"/>
      <w:r w:rsidRPr="008155BD">
        <w:rPr>
          <w:rFonts w:ascii="Times New Roman" w:hAnsi="Times New Roman" w:cs="Times New Roman"/>
        </w:rPr>
        <w:t xml:space="preserve"> – Stop 7 days before surgery</w:t>
      </w:r>
    </w:p>
    <w:p w14:paraId="26A19BCB" w14:textId="71BFC40B" w:rsidR="00083E8A" w:rsidRDefault="00536CAB" w:rsidP="0050657C">
      <w:pPr>
        <w:pStyle w:val="ListParagraph"/>
        <w:numPr>
          <w:ilvl w:val="0"/>
          <w:numId w:val="3"/>
        </w:numPr>
        <w:rPr>
          <w:rFonts w:ascii="Times New Roman" w:hAnsi="Times New Roman" w:cs="Times New Roman"/>
        </w:rPr>
      </w:pPr>
      <w:proofErr w:type="spellStart"/>
      <w:r w:rsidRPr="00083E8A">
        <w:rPr>
          <w:rFonts w:ascii="Times New Roman" w:hAnsi="Times New Roman" w:cs="Times New Roman"/>
        </w:rPr>
        <w:t>Ticagrelor</w:t>
      </w:r>
      <w:proofErr w:type="spellEnd"/>
      <w:r w:rsidRPr="00083E8A">
        <w:rPr>
          <w:rFonts w:ascii="Times New Roman" w:hAnsi="Times New Roman" w:cs="Times New Roman"/>
        </w:rPr>
        <w:t xml:space="preserve"> / </w:t>
      </w:r>
      <w:proofErr w:type="spellStart"/>
      <w:r w:rsidRPr="00083E8A">
        <w:rPr>
          <w:rFonts w:ascii="Times New Roman" w:hAnsi="Times New Roman" w:cs="Times New Roman"/>
        </w:rPr>
        <w:t>Brillinta</w:t>
      </w:r>
      <w:proofErr w:type="spellEnd"/>
      <w:r w:rsidRPr="00083E8A">
        <w:rPr>
          <w:rFonts w:ascii="Times New Roman" w:hAnsi="Times New Roman" w:cs="Times New Roman"/>
        </w:rPr>
        <w:t xml:space="preserve"> – </w:t>
      </w:r>
      <w:r w:rsidR="00083E8A">
        <w:rPr>
          <w:rFonts w:ascii="Times New Roman" w:hAnsi="Times New Roman" w:cs="Times New Roman"/>
        </w:rPr>
        <w:t xml:space="preserve">Stop </w:t>
      </w:r>
      <w:r w:rsidR="00D55751">
        <w:rPr>
          <w:rFonts w:ascii="Times New Roman" w:hAnsi="Times New Roman" w:cs="Times New Roman"/>
        </w:rPr>
        <w:t>3-</w:t>
      </w:r>
      <w:r w:rsidR="00083E8A">
        <w:rPr>
          <w:rFonts w:ascii="Times New Roman" w:hAnsi="Times New Roman" w:cs="Times New Roman"/>
        </w:rPr>
        <w:t>5 days before surgery</w:t>
      </w:r>
    </w:p>
    <w:p w14:paraId="40831DD0" w14:textId="2524D665" w:rsidR="00A11F11" w:rsidRPr="00083E8A" w:rsidRDefault="00A11F11" w:rsidP="0050657C">
      <w:pPr>
        <w:pStyle w:val="ListParagraph"/>
        <w:numPr>
          <w:ilvl w:val="0"/>
          <w:numId w:val="3"/>
        </w:numPr>
        <w:rPr>
          <w:rFonts w:ascii="Times New Roman" w:hAnsi="Times New Roman" w:cs="Times New Roman"/>
        </w:rPr>
      </w:pPr>
      <w:proofErr w:type="spellStart"/>
      <w:r w:rsidRPr="00083E8A">
        <w:rPr>
          <w:rFonts w:ascii="Times New Roman" w:hAnsi="Times New Roman" w:cs="Times New Roman"/>
        </w:rPr>
        <w:t>Clopidogrel</w:t>
      </w:r>
      <w:proofErr w:type="spellEnd"/>
      <w:r w:rsidRPr="00083E8A">
        <w:rPr>
          <w:rFonts w:ascii="Times New Roman" w:hAnsi="Times New Roman" w:cs="Times New Roman"/>
        </w:rPr>
        <w:t xml:space="preserve"> / Plavix - </w:t>
      </w:r>
      <w:r w:rsidR="00083E8A">
        <w:rPr>
          <w:rFonts w:ascii="Times New Roman" w:hAnsi="Times New Roman" w:cs="Times New Roman"/>
        </w:rPr>
        <w:t xml:space="preserve"> Stop 5 days before surgery</w:t>
      </w:r>
    </w:p>
    <w:p w14:paraId="5959F5D9" w14:textId="0D38438F" w:rsidR="008155BD" w:rsidRPr="00083E8A" w:rsidRDefault="008155BD" w:rsidP="008155BD">
      <w:pPr>
        <w:pStyle w:val="ListParagraph"/>
        <w:numPr>
          <w:ilvl w:val="1"/>
          <w:numId w:val="3"/>
        </w:numPr>
        <w:rPr>
          <w:rFonts w:ascii="Times New Roman" w:hAnsi="Times New Roman" w:cs="Times New Roman"/>
          <w:b/>
        </w:rPr>
      </w:pPr>
      <w:r w:rsidRPr="00083E8A">
        <w:rPr>
          <w:rFonts w:ascii="Times New Roman" w:hAnsi="Times New Roman" w:cs="Times New Roman"/>
          <w:b/>
        </w:rPr>
        <w:t xml:space="preserve">Glycoprotein </w:t>
      </w:r>
      <w:proofErr w:type="spellStart"/>
      <w:r w:rsidRPr="00083E8A">
        <w:rPr>
          <w:rFonts w:ascii="Times New Roman" w:hAnsi="Times New Roman" w:cs="Times New Roman"/>
          <w:b/>
        </w:rPr>
        <w:t>IIb</w:t>
      </w:r>
      <w:proofErr w:type="spellEnd"/>
      <w:r w:rsidRPr="00083E8A">
        <w:rPr>
          <w:rFonts w:ascii="Times New Roman" w:hAnsi="Times New Roman" w:cs="Times New Roman"/>
          <w:b/>
        </w:rPr>
        <w:t>/</w:t>
      </w:r>
      <w:proofErr w:type="spellStart"/>
      <w:r w:rsidRPr="00083E8A">
        <w:rPr>
          <w:rFonts w:ascii="Times New Roman" w:hAnsi="Times New Roman" w:cs="Times New Roman"/>
          <w:b/>
        </w:rPr>
        <w:t>IIIa</w:t>
      </w:r>
      <w:proofErr w:type="spellEnd"/>
      <w:r w:rsidRPr="00083E8A">
        <w:rPr>
          <w:rFonts w:ascii="Times New Roman" w:hAnsi="Times New Roman" w:cs="Times New Roman"/>
          <w:b/>
        </w:rPr>
        <w:t xml:space="preserve"> inhibitors</w:t>
      </w:r>
      <w:r w:rsidR="00D55751">
        <w:rPr>
          <w:rFonts w:ascii="Times New Roman" w:hAnsi="Times New Roman" w:cs="Times New Roman"/>
          <w:b/>
        </w:rPr>
        <w:t>.</w:t>
      </w:r>
      <w:r w:rsidR="00D55751">
        <w:rPr>
          <w:rFonts w:ascii="Times New Roman" w:hAnsi="Times New Roman" w:cs="Times New Roman"/>
        </w:rPr>
        <w:t xml:space="preserve">  There are current studies researching the use of these as bridging therapy for patients who need to come off dual antiplatelet therapy (aspirin plus one of </w:t>
      </w:r>
      <w:proofErr w:type="spellStart"/>
      <w:r w:rsidR="00D55751">
        <w:rPr>
          <w:rFonts w:ascii="Times New Roman" w:hAnsi="Times New Roman" w:cs="Times New Roman"/>
        </w:rPr>
        <w:t>prasugrel</w:t>
      </w:r>
      <w:proofErr w:type="spellEnd"/>
      <w:r w:rsidR="00D55751">
        <w:rPr>
          <w:rFonts w:ascii="Times New Roman" w:hAnsi="Times New Roman" w:cs="Times New Roman"/>
        </w:rPr>
        <w:t xml:space="preserve">, </w:t>
      </w:r>
      <w:proofErr w:type="spellStart"/>
      <w:r w:rsidR="00D55751">
        <w:rPr>
          <w:rFonts w:ascii="Times New Roman" w:hAnsi="Times New Roman" w:cs="Times New Roman"/>
        </w:rPr>
        <w:t>ticagrelor</w:t>
      </w:r>
      <w:proofErr w:type="spellEnd"/>
      <w:r w:rsidR="00D55751">
        <w:rPr>
          <w:rFonts w:ascii="Times New Roman" w:hAnsi="Times New Roman" w:cs="Times New Roman"/>
        </w:rPr>
        <w:t xml:space="preserve">, or </w:t>
      </w:r>
      <w:proofErr w:type="spellStart"/>
      <w:r w:rsidR="00D55751">
        <w:rPr>
          <w:rFonts w:ascii="Times New Roman" w:hAnsi="Times New Roman" w:cs="Times New Roman"/>
        </w:rPr>
        <w:t>clopidogrel</w:t>
      </w:r>
      <w:proofErr w:type="spellEnd"/>
      <w:r w:rsidR="00D55751">
        <w:rPr>
          <w:rFonts w:ascii="Times New Roman" w:hAnsi="Times New Roman" w:cs="Times New Roman"/>
        </w:rPr>
        <w:t>) for surgery, but that practice is experimental and not recommended yet.</w:t>
      </w:r>
    </w:p>
    <w:p w14:paraId="7512B496" w14:textId="09569334" w:rsid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lastRenderedPageBreak/>
        <w:t>Abciximab</w:t>
      </w:r>
      <w:proofErr w:type="spellEnd"/>
      <w:r>
        <w:rPr>
          <w:rFonts w:ascii="Times New Roman" w:hAnsi="Times New Roman" w:cs="Times New Roman"/>
        </w:rPr>
        <w:t xml:space="preserve"> / </w:t>
      </w:r>
      <w:proofErr w:type="spellStart"/>
      <w:r>
        <w:rPr>
          <w:rFonts w:ascii="Times New Roman" w:hAnsi="Times New Roman" w:cs="Times New Roman"/>
        </w:rPr>
        <w:t>Reopro</w:t>
      </w:r>
      <w:proofErr w:type="spellEnd"/>
      <w:r>
        <w:rPr>
          <w:rFonts w:ascii="Times New Roman" w:hAnsi="Times New Roman" w:cs="Times New Roman"/>
        </w:rPr>
        <w:t xml:space="preserve"> – An intravenous medication, it should not be seen in patients coming for elective surgery.  It cannot be reversed, nor removed by dialysis.  It should be discontinued for 24 hours before a non-emergent procedure</w:t>
      </w:r>
      <w:r w:rsidR="008155BD">
        <w:rPr>
          <w:rFonts w:ascii="Times New Roman" w:hAnsi="Times New Roman" w:cs="Times New Roman"/>
        </w:rPr>
        <w:t>, with platelets given to support management</w:t>
      </w:r>
      <w:r>
        <w:rPr>
          <w:rFonts w:ascii="Times New Roman" w:hAnsi="Times New Roman" w:cs="Times New Roman"/>
        </w:rPr>
        <w:t>.</w:t>
      </w:r>
    </w:p>
    <w:p w14:paraId="24B49D9E" w14:textId="2055742D" w:rsid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t>Eptifibatide</w:t>
      </w:r>
      <w:proofErr w:type="spellEnd"/>
      <w:r>
        <w:rPr>
          <w:rFonts w:ascii="Times New Roman" w:hAnsi="Times New Roman" w:cs="Times New Roman"/>
        </w:rPr>
        <w:t xml:space="preserve"> / </w:t>
      </w:r>
      <w:proofErr w:type="spellStart"/>
      <w:r>
        <w:rPr>
          <w:rFonts w:ascii="Times New Roman" w:hAnsi="Times New Roman" w:cs="Times New Roman"/>
        </w:rPr>
        <w:t>Integrillin</w:t>
      </w:r>
      <w:proofErr w:type="spellEnd"/>
      <w:r>
        <w:rPr>
          <w:rFonts w:ascii="Times New Roman" w:hAnsi="Times New Roman" w:cs="Times New Roman"/>
        </w:rPr>
        <w:t xml:space="preserve"> – An intravenous medication, it should not be seen in patients coming for elective surgery.</w:t>
      </w:r>
      <w:r w:rsidR="008155BD" w:rsidRPr="008155BD">
        <w:rPr>
          <w:rFonts w:ascii="Times New Roman" w:hAnsi="Times New Roman" w:cs="Times New Roman"/>
        </w:rPr>
        <w:t xml:space="preserve"> </w:t>
      </w:r>
      <w:r w:rsidR="008155BD">
        <w:rPr>
          <w:rFonts w:ascii="Times New Roman" w:hAnsi="Times New Roman" w:cs="Times New Roman"/>
        </w:rPr>
        <w:t>It cannot be reversed, nor removed by dialysis.  It should be discontinued for 2 - 4 hours before a non-emergent procedure, with platelets given to support management.</w:t>
      </w:r>
    </w:p>
    <w:p w14:paraId="09E896BB" w14:textId="26D8B081" w:rsidR="00536CAB" w:rsidRPr="00536CAB" w:rsidRDefault="00536CAB" w:rsidP="00661F2A">
      <w:pPr>
        <w:pStyle w:val="ListParagraph"/>
        <w:numPr>
          <w:ilvl w:val="0"/>
          <w:numId w:val="3"/>
        </w:numPr>
        <w:rPr>
          <w:rFonts w:ascii="Times New Roman" w:hAnsi="Times New Roman" w:cs="Times New Roman"/>
        </w:rPr>
      </w:pPr>
      <w:proofErr w:type="spellStart"/>
      <w:r>
        <w:rPr>
          <w:rFonts w:ascii="Times New Roman" w:hAnsi="Times New Roman" w:cs="Times New Roman"/>
        </w:rPr>
        <w:t>Tirofiban</w:t>
      </w:r>
      <w:proofErr w:type="spellEnd"/>
      <w:r>
        <w:rPr>
          <w:rFonts w:ascii="Times New Roman" w:hAnsi="Times New Roman" w:cs="Times New Roman"/>
        </w:rPr>
        <w:t xml:space="preserve"> / </w:t>
      </w:r>
      <w:proofErr w:type="spellStart"/>
      <w:r>
        <w:rPr>
          <w:rFonts w:ascii="Times New Roman" w:hAnsi="Times New Roman" w:cs="Times New Roman"/>
        </w:rPr>
        <w:t>Aggrastat</w:t>
      </w:r>
      <w:proofErr w:type="spellEnd"/>
      <w:r>
        <w:rPr>
          <w:rFonts w:ascii="Times New Roman" w:hAnsi="Times New Roman" w:cs="Times New Roman"/>
        </w:rPr>
        <w:t xml:space="preserve"> - An intravenous medication, it should not be seen in patients coming for elective surgery.  It cannot be reversed but can be removed through hemodialysis.  It can be stopped at the beginning of a procedure, with platelets given to support management.</w:t>
      </w:r>
    </w:p>
    <w:p w14:paraId="507D6691" w14:textId="758282F4" w:rsidR="00331CCE" w:rsidRDefault="00331CCE" w:rsidP="00624A3A">
      <w:pPr>
        <w:rPr>
          <w:rFonts w:ascii="Times New Roman" w:hAnsi="Times New Roman" w:cs="Times New Roman"/>
        </w:rPr>
      </w:pPr>
      <w:r>
        <w:rPr>
          <w:rFonts w:ascii="Times New Roman" w:hAnsi="Times New Roman" w:cs="Times New Roman"/>
        </w:rPr>
        <w:t>Non-Steroidal Anti-inflammatory Drugs:  The concern here is</w:t>
      </w:r>
      <w:r w:rsidR="005F5932">
        <w:rPr>
          <w:rFonts w:ascii="Times New Roman" w:hAnsi="Times New Roman" w:cs="Times New Roman"/>
        </w:rPr>
        <w:t xml:space="preserve"> for platelet effects of NSAIDs, which are known to occur but are poorly defined by the literature.</w:t>
      </w:r>
    </w:p>
    <w:p w14:paraId="43A34F65" w14:textId="5629CA17" w:rsidR="00331CCE" w:rsidRDefault="00331CCE" w:rsidP="00331CCE">
      <w:pPr>
        <w:pStyle w:val="ListParagraph"/>
        <w:numPr>
          <w:ilvl w:val="0"/>
          <w:numId w:val="4"/>
        </w:numPr>
        <w:rPr>
          <w:rFonts w:ascii="Times New Roman" w:hAnsi="Times New Roman" w:cs="Times New Roman"/>
        </w:rPr>
      </w:pPr>
      <w:r>
        <w:rPr>
          <w:rFonts w:ascii="Times New Roman" w:hAnsi="Times New Roman" w:cs="Times New Roman"/>
        </w:rPr>
        <w:t xml:space="preserve">Non-selective NSAIDs (naproxen, indomethacin, ketorolac, </w:t>
      </w:r>
      <w:proofErr w:type="spellStart"/>
      <w:r>
        <w:rPr>
          <w:rFonts w:ascii="Times New Roman" w:hAnsi="Times New Roman" w:cs="Times New Roman"/>
        </w:rPr>
        <w:t>ketoprofen</w:t>
      </w:r>
      <w:proofErr w:type="spellEnd"/>
      <w:r>
        <w:rPr>
          <w:rFonts w:ascii="Times New Roman" w:hAnsi="Times New Roman" w:cs="Times New Roman"/>
        </w:rPr>
        <w:t xml:space="preserve">) – Should be discontinued one week prior to surgery.  </w:t>
      </w:r>
      <w:proofErr w:type="spellStart"/>
      <w:r>
        <w:rPr>
          <w:rFonts w:ascii="Times New Roman" w:hAnsi="Times New Roman" w:cs="Times New Roman"/>
        </w:rPr>
        <w:t>Acetominophen</w:t>
      </w:r>
      <w:proofErr w:type="spellEnd"/>
      <w:r>
        <w:rPr>
          <w:rFonts w:ascii="Times New Roman" w:hAnsi="Times New Roman" w:cs="Times New Roman"/>
        </w:rPr>
        <w:t xml:space="preserve"> can be substituted until the day of surgery</w:t>
      </w:r>
    </w:p>
    <w:p w14:paraId="6246EE1D" w14:textId="72B015D5" w:rsidR="00331CCE" w:rsidRDefault="00331CCE" w:rsidP="00331CCE">
      <w:pPr>
        <w:pStyle w:val="ListParagraph"/>
        <w:numPr>
          <w:ilvl w:val="0"/>
          <w:numId w:val="4"/>
        </w:numPr>
        <w:rPr>
          <w:rFonts w:ascii="Times New Roman" w:hAnsi="Times New Roman" w:cs="Times New Roman"/>
        </w:rPr>
      </w:pPr>
      <w:r>
        <w:rPr>
          <w:rFonts w:ascii="Times New Roman" w:hAnsi="Times New Roman" w:cs="Times New Roman"/>
        </w:rPr>
        <w:t xml:space="preserve">Selective COX2 Inhibitors (Celebrex / celecoxib, </w:t>
      </w:r>
      <w:proofErr w:type="spellStart"/>
      <w:r>
        <w:rPr>
          <w:rFonts w:ascii="Times New Roman" w:hAnsi="Times New Roman" w:cs="Times New Roman"/>
        </w:rPr>
        <w:t>Vioxx</w:t>
      </w:r>
      <w:proofErr w:type="spellEnd"/>
      <w:r>
        <w:rPr>
          <w:rFonts w:ascii="Times New Roman" w:hAnsi="Times New Roman" w:cs="Times New Roman"/>
        </w:rPr>
        <w:t xml:space="preserve"> / </w:t>
      </w:r>
      <w:proofErr w:type="spellStart"/>
      <w:r>
        <w:rPr>
          <w:rFonts w:ascii="Times New Roman" w:hAnsi="Times New Roman" w:cs="Times New Roman"/>
        </w:rPr>
        <w:t>rofecoxib</w:t>
      </w:r>
      <w:proofErr w:type="spellEnd"/>
      <w:r>
        <w:rPr>
          <w:rFonts w:ascii="Times New Roman" w:hAnsi="Times New Roman" w:cs="Times New Roman"/>
        </w:rPr>
        <w:t xml:space="preserve">, </w:t>
      </w:r>
      <w:proofErr w:type="spellStart"/>
      <w:r>
        <w:rPr>
          <w:rFonts w:ascii="Times New Roman" w:hAnsi="Times New Roman" w:cs="Times New Roman"/>
        </w:rPr>
        <w:t>Bextra</w:t>
      </w:r>
      <w:proofErr w:type="spellEnd"/>
      <w:r>
        <w:rPr>
          <w:rFonts w:ascii="Times New Roman" w:hAnsi="Times New Roman" w:cs="Times New Roman"/>
        </w:rPr>
        <w:t xml:space="preserve"> / </w:t>
      </w:r>
      <w:proofErr w:type="spellStart"/>
      <w:r>
        <w:rPr>
          <w:rFonts w:ascii="Times New Roman" w:hAnsi="Times New Roman" w:cs="Times New Roman"/>
        </w:rPr>
        <w:t>valdecoxib</w:t>
      </w:r>
      <w:proofErr w:type="spellEnd"/>
      <w:r>
        <w:rPr>
          <w:rFonts w:ascii="Times New Roman" w:hAnsi="Times New Roman" w:cs="Times New Roman"/>
        </w:rPr>
        <w:t xml:space="preserve">) – While </w:t>
      </w:r>
      <w:r w:rsidR="005F5932">
        <w:rPr>
          <w:rFonts w:ascii="Times New Roman" w:hAnsi="Times New Roman" w:cs="Times New Roman"/>
        </w:rPr>
        <w:t xml:space="preserve">their platelet effects are known to be less, they should still be discontinued a week before surgery, substituting </w:t>
      </w:r>
      <w:proofErr w:type="spellStart"/>
      <w:r w:rsidR="005F5932">
        <w:rPr>
          <w:rFonts w:ascii="Times New Roman" w:hAnsi="Times New Roman" w:cs="Times New Roman"/>
        </w:rPr>
        <w:t>acetominopen</w:t>
      </w:r>
      <w:proofErr w:type="spellEnd"/>
      <w:r w:rsidR="005F5932">
        <w:rPr>
          <w:rFonts w:ascii="Times New Roman" w:hAnsi="Times New Roman" w:cs="Times New Roman"/>
        </w:rPr>
        <w:t>.</w:t>
      </w:r>
    </w:p>
    <w:p w14:paraId="2AE6C8BF" w14:textId="3BB02978" w:rsidR="005F5932" w:rsidRDefault="005F5932" w:rsidP="00331CCE">
      <w:pPr>
        <w:pStyle w:val="ListParagraph"/>
        <w:numPr>
          <w:ilvl w:val="0"/>
          <w:numId w:val="4"/>
        </w:numPr>
        <w:rPr>
          <w:rFonts w:ascii="Times New Roman" w:hAnsi="Times New Roman" w:cs="Times New Roman"/>
        </w:rPr>
      </w:pPr>
      <w:r>
        <w:rPr>
          <w:rFonts w:ascii="Times New Roman" w:hAnsi="Times New Roman" w:cs="Times New Roman"/>
        </w:rPr>
        <w:t>Ibuprofen – Due to the much shorter half-life of ibuprofen, platelet function returns to normal within 24 hours.  Hold on the day of surgery.</w:t>
      </w:r>
    </w:p>
    <w:p w14:paraId="507AAF53" w14:textId="0B33899F" w:rsidR="005F5932" w:rsidRDefault="005F5932" w:rsidP="005F5932">
      <w:pPr>
        <w:rPr>
          <w:rFonts w:ascii="Times New Roman" w:hAnsi="Times New Roman" w:cs="Times New Roman"/>
        </w:rPr>
      </w:pPr>
      <w:r>
        <w:rPr>
          <w:rFonts w:ascii="Times New Roman" w:hAnsi="Times New Roman" w:cs="Times New Roman"/>
        </w:rPr>
        <w:t>Gout</w:t>
      </w:r>
    </w:p>
    <w:p w14:paraId="7033B855" w14:textId="0C75F599"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 xml:space="preserve">Colchicine, allopurinol, probenecid – Hold on the day of surgery.  While surgery can precipitate an acute gouty </w:t>
      </w:r>
      <w:proofErr w:type="spellStart"/>
      <w:r>
        <w:rPr>
          <w:rFonts w:ascii="Times New Roman" w:hAnsi="Times New Roman" w:cs="Times New Roman"/>
        </w:rPr>
        <w:t>arthropathy</w:t>
      </w:r>
      <w:proofErr w:type="spellEnd"/>
      <w:r>
        <w:rPr>
          <w:rFonts w:ascii="Times New Roman" w:hAnsi="Times New Roman" w:cs="Times New Roman"/>
        </w:rPr>
        <w:t>, there is concern that these medications can interact unfavorably with anesthetic drugs.  Colchicine in particular has a narrow therapeutic window and can cause issues with muscle weakness, which could create problems in patients emerging from anesthesia.</w:t>
      </w:r>
    </w:p>
    <w:p w14:paraId="30140E51" w14:textId="354061AE" w:rsidR="005F5932" w:rsidRDefault="005F5932" w:rsidP="005F5932">
      <w:pPr>
        <w:rPr>
          <w:rFonts w:ascii="Times New Roman" w:hAnsi="Times New Roman" w:cs="Times New Roman"/>
        </w:rPr>
      </w:pPr>
      <w:r>
        <w:rPr>
          <w:rFonts w:ascii="Times New Roman" w:hAnsi="Times New Roman" w:cs="Times New Roman"/>
        </w:rPr>
        <w:t xml:space="preserve">Hormones:  Estrogens are known to cause increases in coagulation and the formation of venous thromboses.  However, in order to reduce this risk in patients undergoing surgery, estrogen would have to be stopped six weeks before the procedure, something that isn’t practical for the majority of patients. </w:t>
      </w:r>
      <w:r w:rsidR="00EF23A4">
        <w:rPr>
          <w:rFonts w:ascii="Times New Roman" w:hAnsi="Times New Roman" w:cs="Times New Roman"/>
        </w:rPr>
        <w:t xml:space="preserve"> This also applies to Tamoxifen.</w:t>
      </w:r>
    </w:p>
    <w:p w14:paraId="7CC78465" w14:textId="50BB6214"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Hormone replacement therapy – Hold on the day of surgery.</w:t>
      </w:r>
    </w:p>
    <w:p w14:paraId="5D744657" w14:textId="3BADAB79" w:rsidR="005F5932" w:rsidRDefault="005F5932" w:rsidP="005F5932">
      <w:pPr>
        <w:pStyle w:val="ListParagraph"/>
        <w:numPr>
          <w:ilvl w:val="0"/>
          <w:numId w:val="5"/>
        </w:numPr>
        <w:rPr>
          <w:rFonts w:ascii="Times New Roman" w:hAnsi="Times New Roman" w:cs="Times New Roman"/>
        </w:rPr>
      </w:pPr>
      <w:r>
        <w:rPr>
          <w:rFonts w:ascii="Times New Roman" w:hAnsi="Times New Roman" w:cs="Times New Roman"/>
        </w:rPr>
        <w:t xml:space="preserve">Birth control pills – Continue on the day of surgery.  The risk of thrombosis would not be significantly reduced by holding birth </w:t>
      </w:r>
      <w:proofErr w:type="gramStart"/>
      <w:r>
        <w:rPr>
          <w:rFonts w:ascii="Times New Roman" w:hAnsi="Times New Roman" w:cs="Times New Roman"/>
        </w:rPr>
        <w:t>control,</w:t>
      </w:r>
      <w:proofErr w:type="gramEnd"/>
      <w:r>
        <w:rPr>
          <w:rFonts w:ascii="Times New Roman" w:hAnsi="Times New Roman" w:cs="Times New Roman"/>
        </w:rPr>
        <w:t xml:space="preserve"> however it would put the patient at risk for a pregnancy that they wanted to avoid.  Interrupting the BCP regimen isn’t warranted.</w:t>
      </w:r>
    </w:p>
    <w:p w14:paraId="3225562E" w14:textId="77777777" w:rsidR="007C5A28" w:rsidRDefault="007C5A28" w:rsidP="005F5932">
      <w:pPr>
        <w:rPr>
          <w:rFonts w:ascii="Times New Roman" w:hAnsi="Times New Roman" w:cs="Times New Roman"/>
        </w:rPr>
      </w:pPr>
      <w:r>
        <w:rPr>
          <w:rFonts w:ascii="Times New Roman" w:hAnsi="Times New Roman" w:cs="Times New Roman"/>
        </w:rPr>
        <w:t xml:space="preserve">Erectile dysfunction  </w:t>
      </w:r>
    </w:p>
    <w:p w14:paraId="1018B037" w14:textId="67639E67" w:rsidR="005F5932" w:rsidRP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 xml:space="preserve">Sildenafil / </w:t>
      </w:r>
      <w:proofErr w:type="spellStart"/>
      <w:r>
        <w:rPr>
          <w:rFonts w:ascii="Times New Roman" w:hAnsi="Times New Roman" w:cs="Times New Roman"/>
        </w:rPr>
        <w:t>Viagara</w:t>
      </w:r>
      <w:proofErr w:type="spellEnd"/>
      <w:r>
        <w:rPr>
          <w:rFonts w:ascii="Times New Roman" w:hAnsi="Times New Roman" w:cs="Times New Roman"/>
        </w:rPr>
        <w:t xml:space="preserve">, </w:t>
      </w:r>
      <w:proofErr w:type="spellStart"/>
      <w:r>
        <w:rPr>
          <w:rFonts w:ascii="Times New Roman" w:hAnsi="Times New Roman" w:cs="Times New Roman"/>
        </w:rPr>
        <w:t>tadalafil</w:t>
      </w:r>
      <w:proofErr w:type="spellEnd"/>
      <w:r>
        <w:rPr>
          <w:rFonts w:ascii="Times New Roman" w:hAnsi="Times New Roman" w:cs="Times New Roman"/>
        </w:rPr>
        <w:t xml:space="preserve"> / Cialis, </w:t>
      </w:r>
      <w:proofErr w:type="spellStart"/>
      <w:r>
        <w:rPr>
          <w:rFonts w:ascii="Times New Roman" w:hAnsi="Times New Roman" w:cs="Times New Roman"/>
        </w:rPr>
        <w:t>vardenafil</w:t>
      </w:r>
      <w:proofErr w:type="spellEnd"/>
      <w:r>
        <w:rPr>
          <w:rFonts w:ascii="Times New Roman" w:hAnsi="Times New Roman" w:cs="Times New Roman"/>
        </w:rPr>
        <w:t xml:space="preserve"> / Levitra - </w:t>
      </w:r>
      <w:r w:rsidRPr="007C5A28">
        <w:rPr>
          <w:rFonts w:ascii="Times New Roman" w:hAnsi="Times New Roman" w:cs="Times New Roman"/>
        </w:rPr>
        <w:t>All ED medications can have significant interactions with anesthetic agents, specifically with nitroglycerin, to the point of being life threatening.  Hold on the day of surgery.</w:t>
      </w:r>
    </w:p>
    <w:p w14:paraId="7A137BDF" w14:textId="464ED7C3" w:rsidR="007C5A28" w:rsidRDefault="007C5A28" w:rsidP="005F5932">
      <w:pPr>
        <w:rPr>
          <w:rFonts w:ascii="Times New Roman" w:hAnsi="Times New Roman" w:cs="Times New Roman"/>
        </w:rPr>
      </w:pPr>
      <w:r>
        <w:rPr>
          <w:rFonts w:ascii="Times New Roman" w:hAnsi="Times New Roman" w:cs="Times New Roman"/>
        </w:rPr>
        <w:t>Herbals</w:t>
      </w:r>
    </w:p>
    <w:p w14:paraId="614BF088" w14:textId="629C6F89" w:rsidR="00144819" w:rsidRDefault="00144819" w:rsidP="007C5A28">
      <w:pPr>
        <w:pStyle w:val="ListParagraph"/>
        <w:numPr>
          <w:ilvl w:val="0"/>
          <w:numId w:val="6"/>
        </w:numPr>
        <w:rPr>
          <w:rFonts w:ascii="Times New Roman" w:hAnsi="Times New Roman" w:cs="Times New Roman"/>
        </w:rPr>
      </w:pPr>
      <w:r>
        <w:rPr>
          <w:rFonts w:ascii="Times New Roman" w:hAnsi="Times New Roman" w:cs="Times New Roman"/>
        </w:rPr>
        <w:t>Ephedra – may increase risk of MI and stroke.  Hold on the day of surgery</w:t>
      </w:r>
    </w:p>
    <w:p w14:paraId="73C0CB94" w14:textId="746139C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Garlic – may increase bleeding risk.  Hold 7 days prior to surgery</w:t>
      </w:r>
    </w:p>
    <w:p w14:paraId="2516BD19" w14:textId="22CBC6F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Ginkgo – may increase bleeding risk.  Hold 2 days prior to surgery</w:t>
      </w:r>
    </w:p>
    <w:p w14:paraId="031A4B6A" w14:textId="61536D14"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lastRenderedPageBreak/>
        <w:t>Ginseng – may increase bleeding risk and have effects on blood sugar.  Hold 7 days prior to surgery</w:t>
      </w:r>
    </w:p>
    <w:p w14:paraId="6380DAB6" w14:textId="7CC5DEFA"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Kava – may increase sedation effects.  Hold day of surgery</w:t>
      </w:r>
    </w:p>
    <w:p w14:paraId="1CFBA3C1" w14:textId="14AA76F0" w:rsid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St. John’s Wort – induces cytochrome P450 system, may diminish drug effects.  Hold 5 days prior to surgery</w:t>
      </w:r>
    </w:p>
    <w:p w14:paraId="0D8DD17E" w14:textId="052B1832" w:rsidR="007C5A28" w:rsidRPr="007C5A28" w:rsidRDefault="007C5A28" w:rsidP="007C5A28">
      <w:pPr>
        <w:pStyle w:val="ListParagraph"/>
        <w:numPr>
          <w:ilvl w:val="0"/>
          <w:numId w:val="6"/>
        </w:numPr>
        <w:rPr>
          <w:rFonts w:ascii="Times New Roman" w:hAnsi="Times New Roman" w:cs="Times New Roman"/>
        </w:rPr>
      </w:pPr>
      <w:r>
        <w:rPr>
          <w:rFonts w:ascii="Times New Roman" w:hAnsi="Times New Roman" w:cs="Times New Roman"/>
        </w:rPr>
        <w:t>Valerian – may increase sedative effects</w:t>
      </w:r>
      <w:r w:rsidR="00144819">
        <w:rPr>
          <w:rFonts w:ascii="Times New Roman" w:hAnsi="Times New Roman" w:cs="Times New Roman"/>
        </w:rPr>
        <w:t xml:space="preserve"> and associated with benzodiazepine-like withdrawal effects.  Ideal to be tapered weeks before surgery.  Should be treated with benzodiazepines to prevent withdrawal if it can’t be.</w:t>
      </w:r>
    </w:p>
    <w:sectPr w:rsidR="007C5A28" w:rsidRPr="007C5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C92"/>
    <w:multiLevelType w:val="hybridMultilevel"/>
    <w:tmpl w:val="C062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F71F6"/>
    <w:multiLevelType w:val="hybridMultilevel"/>
    <w:tmpl w:val="589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179E"/>
    <w:multiLevelType w:val="hybridMultilevel"/>
    <w:tmpl w:val="744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97E60"/>
    <w:multiLevelType w:val="hybridMultilevel"/>
    <w:tmpl w:val="FE78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047A7"/>
    <w:multiLevelType w:val="hybridMultilevel"/>
    <w:tmpl w:val="0C8E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04635"/>
    <w:multiLevelType w:val="hybridMultilevel"/>
    <w:tmpl w:val="ADF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60"/>
    <w:rsid w:val="00012564"/>
    <w:rsid w:val="0002659A"/>
    <w:rsid w:val="00055EE7"/>
    <w:rsid w:val="000568B3"/>
    <w:rsid w:val="000827CB"/>
    <w:rsid w:val="00083E8A"/>
    <w:rsid w:val="001177AD"/>
    <w:rsid w:val="001276E0"/>
    <w:rsid w:val="00144819"/>
    <w:rsid w:val="00180F99"/>
    <w:rsid w:val="0019240F"/>
    <w:rsid w:val="001E3FBA"/>
    <w:rsid w:val="002030F0"/>
    <w:rsid w:val="00203DCF"/>
    <w:rsid w:val="00213A10"/>
    <w:rsid w:val="00221201"/>
    <w:rsid w:val="00240F49"/>
    <w:rsid w:val="002655A5"/>
    <w:rsid w:val="00272160"/>
    <w:rsid w:val="00272920"/>
    <w:rsid w:val="002F7368"/>
    <w:rsid w:val="00315992"/>
    <w:rsid w:val="00316F58"/>
    <w:rsid w:val="00331CCE"/>
    <w:rsid w:val="00362F70"/>
    <w:rsid w:val="003A281A"/>
    <w:rsid w:val="003D7D2C"/>
    <w:rsid w:val="003E2035"/>
    <w:rsid w:val="00425F60"/>
    <w:rsid w:val="00433CDA"/>
    <w:rsid w:val="00455EDB"/>
    <w:rsid w:val="00473E94"/>
    <w:rsid w:val="00481320"/>
    <w:rsid w:val="004A0D02"/>
    <w:rsid w:val="004B095C"/>
    <w:rsid w:val="004D48CD"/>
    <w:rsid w:val="0050657C"/>
    <w:rsid w:val="00536CAB"/>
    <w:rsid w:val="00575093"/>
    <w:rsid w:val="005847B7"/>
    <w:rsid w:val="005D3F5E"/>
    <w:rsid w:val="005F08B4"/>
    <w:rsid w:val="005F5932"/>
    <w:rsid w:val="00602C6F"/>
    <w:rsid w:val="00624A3A"/>
    <w:rsid w:val="006575D6"/>
    <w:rsid w:val="00660002"/>
    <w:rsid w:val="00661F2A"/>
    <w:rsid w:val="00676A5E"/>
    <w:rsid w:val="00682D35"/>
    <w:rsid w:val="006946FD"/>
    <w:rsid w:val="006C30BC"/>
    <w:rsid w:val="006E41CD"/>
    <w:rsid w:val="00714C43"/>
    <w:rsid w:val="00761D2F"/>
    <w:rsid w:val="0077535B"/>
    <w:rsid w:val="007C5A28"/>
    <w:rsid w:val="007F5F87"/>
    <w:rsid w:val="00814019"/>
    <w:rsid w:val="008155BD"/>
    <w:rsid w:val="0082336D"/>
    <w:rsid w:val="00845D0B"/>
    <w:rsid w:val="00870725"/>
    <w:rsid w:val="008E40EF"/>
    <w:rsid w:val="008F3F4F"/>
    <w:rsid w:val="008F68F3"/>
    <w:rsid w:val="009356C3"/>
    <w:rsid w:val="00943531"/>
    <w:rsid w:val="00965B3A"/>
    <w:rsid w:val="00967C79"/>
    <w:rsid w:val="00983436"/>
    <w:rsid w:val="00990570"/>
    <w:rsid w:val="009958F7"/>
    <w:rsid w:val="009A5F13"/>
    <w:rsid w:val="009F6B34"/>
    <w:rsid w:val="00A11F11"/>
    <w:rsid w:val="00A62D53"/>
    <w:rsid w:val="00A900E8"/>
    <w:rsid w:val="00AE0242"/>
    <w:rsid w:val="00B163FD"/>
    <w:rsid w:val="00B411EC"/>
    <w:rsid w:val="00B62D83"/>
    <w:rsid w:val="00B72CAA"/>
    <w:rsid w:val="00B842C8"/>
    <w:rsid w:val="00B94C59"/>
    <w:rsid w:val="00BB4C7E"/>
    <w:rsid w:val="00C3020E"/>
    <w:rsid w:val="00C60344"/>
    <w:rsid w:val="00C8378B"/>
    <w:rsid w:val="00CD659A"/>
    <w:rsid w:val="00D33BDC"/>
    <w:rsid w:val="00D37550"/>
    <w:rsid w:val="00D55751"/>
    <w:rsid w:val="00DD24C7"/>
    <w:rsid w:val="00E735F8"/>
    <w:rsid w:val="00EC27A3"/>
    <w:rsid w:val="00EC5A55"/>
    <w:rsid w:val="00EF23A4"/>
    <w:rsid w:val="00F0646D"/>
    <w:rsid w:val="00F06E86"/>
    <w:rsid w:val="00F16176"/>
    <w:rsid w:val="00F17B5E"/>
    <w:rsid w:val="00F4569F"/>
    <w:rsid w:val="00F5450C"/>
    <w:rsid w:val="00F553CB"/>
    <w:rsid w:val="00F7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60"/>
    <w:pPr>
      <w:ind w:left="720"/>
      <w:contextualSpacing/>
    </w:pPr>
  </w:style>
  <w:style w:type="paragraph" w:styleId="BalloonText">
    <w:name w:val="Balloon Text"/>
    <w:basedOn w:val="Normal"/>
    <w:link w:val="BalloonTextChar"/>
    <w:uiPriority w:val="99"/>
    <w:semiHidden/>
    <w:unhideWhenUsed/>
    <w:rsid w:val="00F5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60"/>
    <w:pPr>
      <w:ind w:left="720"/>
      <w:contextualSpacing/>
    </w:pPr>
  </w:style>
  <w:style w:type="paragraph" w:styleId="BalloonText">
    <w:name w:val="Balloon Text"/>
    <w:basedOn w:val="Normal"/>
    <w:link w:val="BalloonTextChar"/>
    <w:uiPriority w:val="99"/>
    <w:semiHidden/>
    <w:unhideWhenUsed/>
    <w:rsid w:val="00F5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Hutson</dc:creator>
  <cp:lastModifiedBy>%username%</cp:lastModifiedBy>
  <cp:revision>2</cp:revision>
  <cp:lastPrinted>2015-11-11T16:01:00Z</cp:lastPrinted>
  <dcterms:created xsi:type="dcterms:W3CDTF">2015-11-11T16:01:00Z</dcterms:created>
  <dcterms:modified xsi:type="dcterms:W3CDTF">2015-11-11T16:01:00Z</dcterms:modified>
</cp:coreProperties>
</file>