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ED4" w:rsidRDefault="00160ED4" w:rsidP="00160ED4">
      <w:r>
        <w:t>Anesthesia Colleagues,</w:t>
      </w:r>
    </w:p>
    <w:p w:rsidR="00160ED4" w:rsidRDefault="00160ED4" w:rsidP="00160ED4">
      <w:r>
        <w:t>Below</w:t>
      </w:r>
      <w:r>
        <w:t xml:space="preserve"> is a very brief summary of endoscopy food bolus cases that require urgent/emergent care and potentially a general anesthetic from the GI perspective.  These slides are provided courtesy of Dr. Joshua Stagg from the GI department. </w:t>
      </w:r>
    </w:p>
    <w:p w:rsidR="00160ED4" w:rsidRDefault="00160ED4" w:rsidP="00160ED4">
      <w:r>
        <w:t xml:space="preserve"> Please keep in mind that “conscious sedation” may be done in the ER/ICU by the GI team.  In endoscopy (Memorial Hospital) this anesthetic type (if chosen) would have to be provided by the department of anesthesia. </w:t>
      </w:r>
    </w:p>
    <w:p w:rsidR="00160ED4" w:rsidRDefault="00160ED4" w:rsidP="00160ED4">
      <w:r>
        <w:t xml:space="preserve"> Versed/Fentanyl/</w:t>
      </w:r>
      <w:r>
        <w:t xml:space="preserve">Ketamine </w:t>
      </w:r>
      <w:proofErr w:type="gramStart"/>
      <w:r>
        <w:t>are</w:t>
      </w:r>
      <w:proofErr w:type="gramEnd"/>
      <w:r>
        <w:t xml:space="preserve"> available in each P</w:t>
      </w:r>
      <w:r>
        <w:t>yxis and 20% benzocaine spray (hurricane spray) is also available in the anesthetic cart.  If a patient needs general anesthesia (or high potential to convert to GA) they should b</w:t>
      </w:r>
      <w:r>
        <w:t xml:space="preserve">e scheduled into suites 1 or 2 </w:t>
      </w:r>
      <w:r>
        <w:t xml:space="preserve">where our </w:t>
      </w:r>
      <w:r>
        <w:t>anesthesia machines are set-up.</w:t>
      </w:r>
    </w:p>
    <w:p w:rsidR="00160ED4" w:rsidRDefault="00160ED4" w:rsidP="00160ED4">
      <w:pPr>
        <w:spacing w:after="0" w:line="240" w:lineRule="auto"/>
      </w:pPr>
      <w:r>
        <w:t>Navin Lavu, D.O.</w:t>
      </w:r>
    </w:p>
    <w:p w:rsidR="00160ED4" w:rsidRDefault="00160ED4" w:rsidP="00160ED4">
      <w:pPr>
        <w:spacing w:after="0" w:line="240" w:lineRule="auto"/>
      </w:pPr>
      <w:r>
        <w:t>Director of Endoscopic Anesthesia Services</w:t>
      </w:r>
    </w:p>
    <w:p w:rsidR="003526F0" w:rsidRDefault="00160ED4" w:rsidP="00160ED4">
      <w:pPr>
        <w:spacing w:after="0" w:line="240" w:lineRule="auto"/>
      </w:pPr>
      <w:r>
        <w:t>Baylor Scott &amp; White Healthcare</w:t>
      </w:r>
    </w:p>
    <w:p w:rsidR="00160ED4" w:rsidRDefault="00160ED4" w:rsidP="00160ED4">
      <w:pPr>
        <w:spacing w:after="0" w:line="240" w:lineRule="auto"/>
      </w:pPr>
    </w:p>
    <w:p w:rsidR="00160ED4" w:rsidRDefault="00160ED4" w:rsidP="00160ED4">
      <w:pPr>
        <w:spacing w:after="0" w:line="240" w:lineRule="auto"/>
      </w:pPr>
    </w:p>
    <w:p w:rsidR="00160ED4" w:rsidRDefault="00160ED4" w:rsidP="00160ED4">
      <w:pPr>
        <w:spacing w:after="0" w:line="240" w:lineRule="auto"/>
        <w:jc w:val="center"/>
      </w:pPr>
      <w:r>
        <w:t>TREATMENT – Dr. Joshua Stagg, GI</w:t>
      </w:r>
    </w:p>
    <w:p w:rsidR="00160ED4" w:rsidRDefault="00160ED4" w:rsidP="00160ED4">
      <w:pPr>
        <w:spacing w:after="0" w:line="240" w:lineRule="auto"/>
        <w:jc w:val="center"/>
      </w:pPr>
      <w:r>
        <w:t>9/3/2015</w:t>
      </w:r>
    </w:p>
    <w:p w:rsidR="00160ED4" w:rsidRDefault="00160ED4" w:rsidP="00160ED4">
      <w:pPr>
        <w:spacing w:after="0" w:line="240" w:lineRule="auto"/>
        <w:jc w:val="center"/>
      </w:pPr>
    </w:p>
    <w:p w:rsidR="00160ED4" w:rsidRPr="00160ED4" w:rsidRDefault="00160ED4" w:rsidP="00160ED4">
      <w:pPr>
        <w:spacing w:after="0" w:line="240" w:lineRule="auto"/>
        <w:rPr>
          <w:b/>
        </w:rPr>
      </w:pPr>
      <w:r w:rsidRPr="00160ED4">
        <w:rPr>
          <w:b/>
        </w:rPr>
        <w:t>Upper Endoscopy is indicated for esophageal food impaction</w:t>
      </w:r>
    </w:p>
    <w:p w:rsidR="00160ED4" w:rsidRDefault="00160ED4" w:rsidP="00160ED4">
      <w:pPr>
        <w:spacing w:after="0" w:line="240" w:lineRule="auto"/>
      </w:pPr>
    </w:p>
    <w:p w:rsidR="00160ED4" w:rsidRPr="00160ED4" w:rsidRDefault="00160ED4" w:rsidP="00160ED4">
      <w:pPr>
        <w:spacing w:after="0" w:line="240" w:lineRule="auto"/>
        <w:rPr>
          <w:b/>
        </w:rPr>
      </w:pPr>
      <w:r w:rsidRPr="00160ED4">
        <w:rPr>
          <w:b/>
        </w:rPr>
        <w:t>Timing of Endoscopy</w:t>
      </w:r>
    </w:p>
    <w:p w:rsidR="00160ED4" w:rsidRDefault="00160ED4" w:rsidP="00160ED4">
      <w:pPr>
        <w:pStyle w:val="ListParagraph"/>
        <w:numPr>
          <w:ilvl w:val="0"/>
          <w:numId w:val="1"/>
        </w:numPr>
        <w:spacing w:after="0" w:line="240" w:lineRule="auto"/>
      </w:pPr>
      <w:r>
        <w:t>Emergent Endoscopy</w:t>
      </w:r>
    </w:p>
    <w:p w:rsidR="00160ED4" w:rsidRDefault="00160ED4" w:rsidP="00160ED4">
      <w:pPr>
        <w:pStyle w:val="ListParagraph"/>
        <w:numPr>
          <w:ilvl w:val="0"/>
          <w:numId w:val="2"/>
        </w:numPr>
        <w:spacing w:after="0" w:line="240" w:lineRule="auto"/>
      </w:pPr>
      <w:r>
        <w:t>Complete esophageal obstruction (inability to tolerate oral secretions)</w:t>
      </w:r>
    </w:p>
    <w:p w:rsidR="00160ED4" w:rsidRDefault="00160ED4" w:rsidP="00160ED4">
      <w:pPr>
        <w:spacing w:after="0" w:line="240" w:lineRule="auto"/>
      </w:pPr>
    </w:p>
    <w:p w:rsidR="00160ED4" w:rsidRDefault="00160ED4" w:rsidP="00160ED4">
      <w:pPr>
        <w:pStyle w:val="ListParagraph"/>
        <w:numPr>
          <w:ilvl w:val="0"/>
          <w:numId w:val="1"/>
        </w:numPr>
        <w:spacing w:after="0" w:line="240" w:lineRule="auto"/>
      </w:pPr>
      <w:r>
        <w:t>Urgent Endoscopy</w:t>
      </w:r>
    </w:p>
    <w:p w:rsidR="00160ED4" w:rsidRDefault="00160ED4" w:rsidP="00160ED4">
      <w:pPr>
        <w:pStyle w:val="ListParagraph"/>
        <w:numPr>
          <w:ilvl w:val="0"/>
          <w:numId w:val="2"/>
        </w:numPr>
        <w:spacing w:after="0" w:line="240" w:lineRule="auto"/>
      </w:pPr>
      <w:r>
        <w:t>Within 24 hours or presentation</w:t>
      </w:r>
    </w:p>
    <w:p w:rsidR="00160ED4" w:rsidRDefault="00160ED4" w:rsidP="00160ED4">
      <w:pPr>
        <w:pStyle w:val="ListParagraph"/>
        <w:numPr>
          <w:ilvl w:val="0"/>
          <w:numId w:val="2"/>
        </w:numPr>
        <w:spacing w:after="0" w:line="240" w:lineRule="auto"/>
      </w:pPr>
      <w:r>
        <w:t>Without complete obstruction</w:t>
      </w:r>
    </w:p>
    <w:p w:rsidR="00160ED4" w:rsidRDefault="00160ED4" w:rsidP="00160ED4">
      <w:pPr>
        <w:spacing w:after="0" w:line="240" w:lineRule="auto"/>
      </w:pPr>
    </w:p>
    <w:p w:rsidR="00160ED4" w:rsidRPr="00160ED4" w:rsidRDefault="00160ED4" w:rsidP="00160ED4">
      <w:pPr>
        <w:spacing w:after="0" w:line="240" w:lineRule="auto"/>
        <w:rPr>
          <w:b/>
        </w:rPr>
      </w:pPr>
      <w:r w:rsidRPr="00160ED4">
        <w:rPr>
          <w:b/>
        </w:rPr>
        <w:t>Most cases of food impaction can be managed with conscious sedation</w:t>
      </w:r>
    </w:p>
    <w:p w:rsidR="00160ED4" w:rsidRDefault="00160ED4" w:rsidP="00160ED4">
      <w:pPr>
        <w:spacing w:after="0" w:line="240" w:lineRule="auto"/>
      </w:pPr>
    </w:p>
    <w:p w:rsidR="00160ED4" w:rsidRDefault="00160ED4" w:rsidP="00160ED4">
      <w:pPr>
        <w:pStyle w:val="ListParagraph"/>
        <w:numPr>
          <w:ilvl w:val="0"/>
          <w:numId w:val="3"/>
        </w:numPr>
        <w:spacing w:after="0" w:line="240" w:lineRule="auto"/>
      </w:pPr>
      <w:r>
        <w:t>General anesthesia may be required:</w:t>
      </w:r>
    </w:p>
    <w:p w:rsidR="00160ED4" w:rsidRDefault="00160ED4" w:rsidP="00160ED4">
      <w:pPr>
        <w:pStyle w:val="ListParagraph"/>
        <w:numPr>
          <w:ilvl w:val="0"/>
          <w:numId w:val="4"/>
        </w:numPr>
        <w:spacing w:after="0" w:line="240" w:lineRule="auto"/>
      </w:pPr>
      <w:r>
        <w:t>Proximal esophageal impaction</w:t>
      </w:r>
    </w:p>
    <w:p w:rsidR="00160ED4" w:rsidRDefault="00160ED4" w:rsidP="00160ED4">
      <w:pPr>
        <w:pStyle w:val="ListParagraph"/>
        <w:numPr>
          <w:ilvl w:val="0"/>
          <w:numId w:val="4"/>
        </w:numPr>
        <w:spacing w:after="0" w:line="240" w:lineRule="auto"/>
      </w:pPr>
      <w:r>
        <w:t>Object is difficult to remove</w:t>
      </w:r>
    </w:p>
    <w:p w:rsidR="00160ED4" w:rsidRDefault="00160ED4" w:rsidP="00160ED4">
      <w:pPr>
        <w:pStyle w:val="ListParagraph"/>
        <w:numPr>
          <w:ilvl w:val="0"/>
          <w:numId w:val="4"/>
        </w:numPr>
        <w:spacing w:after="0" w:line="240" w:lineRule="auto"/>
      </w:pPr>
      <w:r>
        <w:t>Rigid endoscopy</w:t>
      </w:r>
    </w:p>
    <w:p w:rsidR="00160ED4" w:rsidRDefault="00160ED4" w:rsidP="00160ED4">
      <w:pPr>
        <w:pStyle w:val="ListParagraph"/>
        <w:numPr>
          <w:ilvl w:val="0"/>
          <w:numId w:val="4"/>
        </w:numPr>
        <w:spacing w:after="0" w:line="240" w:lineRule="auto"/>
      </w:pPr>
      <w:r>
        <w:t>Multiple objects</w:t>
      </w:r>
    </w:p>
    <w:p w:rsidR="00160ED4" w:rsidRDefault="00160ED4" w:rsidP="00160ED4">
      <w:pPr>
        <w:spacing w:after="0" w:line="240" w:lineRule="auto"/>
      </w:pPr>
    </w:p>
    <w:p w:rsidR="00160ED4" w:rsidRDefault="00160ED4" w:rsidP="00160ED4">
      <w:pPr>
        <w:spacing w:after="0" w:line="240" w:lineRule="auto"/>
      </w:pPr>
    </w:p>
    <w:p w:rsidR="00160ED4" w:rsidRDefault="00160ED4" w:rsidP="00160ED4">
      <w:pPr>
        <w:spacing w:after="0" w:line="240" w:lineRule="auto"/>
      </w:pPr>
    </w:p>
    <w:p w:rsidR="00160ED4" w:rsidRPr="002208FB" w:rsidRDefault="00160ED4" w:rsidP="002208FB">
      <w:pPr>
        <w:spacing w:after="0" w:line="240" w:lineRule="auto"/>
        <w:jc w:val="center"/>
        <w:rPr>
          <w:b/>
          <w:i/>
          <w:sz w:val="20"/>
        </w:rPr>
      </w:pPr>
      <w:r w:rsidRPr="002208FB">
        <w:rPr>
          <w:b/>
          <w:i/>
          <w:sz w:val="20"/>
        </w:rPr>
        <w:t xml:space="preserve">ASGE Guideline:  Management of Ingested Foreign Bodies and Food Impactions.  </w:t>
      </w:r>
      <w:bookmarkStart w:id="0" w:name="_GoBack"/>
      <w:bookmarkEnd w:id="0"/>
      <w:proofErr w:type="gramStart"/>
      <w:r w:rsidRPr="002208FB">
        <w:rPr>
          <w:b/>
          <w:i/>
          <w:sz w:val="20"/>
        </w:rPr>
        <w:t>Ga</w:t>
      </w:r>
      <w:r w:rsidR="002208FB" w:rsidRPr="002208FB">
        <w:rPr>
          <w:b/>
          <w:i/>
          <w:sz w:val="20"/>
        </w:rPr>
        <w:t>strointestinal Endoscopy.</w:t>
      </w:r>
      <w:proofErr w:type="gramEnd"/>
      <w:r w:rsidR="002208FB" w:rsidRPr="002208FB">
        <w:rPr>
          <w:b/>
          <w:i/>
          <w:sz w:val="20"/>
        </w:rPr>
        <w:t xml:space="preserve">  2011</w:t>
      </w:r>
    </w:p>
    <w:p w:rsidR="002208FB" w:rsidRPr="002208FB" w:rsidRDefault="002208FB">
      <w:pPr>
        <w:spacing w:after="0" w:line="240" w:lineRule="auto"/>
        <w:jc w:val="center"/>
        <w:rPr>
          <w:b/>
          <w:i/>
          <w:sz w:val="20"/>
        </w:rPr>
      </w:pPr>
    </w:p>
    <w:sectPr w:rsidR="002208FB" w:rsidRPr="002208FB" w:rsidSect="002208FB">
      <w:pgSz w:w="12240" w:h="15840"/>
      <w:pgMar w:top="1440" w:right="117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058F6"/>
    <w:multiLevelType w:val="hybridMultilevel"/>
    <w:tmpl w:val="3604B2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800254B"/>
    <w:multiLevelType w:val="hybridMultilevel"/>
    <w:tmpl w:val="45B8F770"/>
    <w:lvl w:ilvl="0" w:tplc="15FA8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E16356"/>
    <w:multiLevelType w:val="hybridMultilevel"/>
    <w:tmpl w:val="3244A5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F1A527C"/>
    <w:multiLevelType w:val="hybridMultilevel"/>
    <w:tmpl w:val="6ACA1FD4"/>
    <w:lvl w:ilvl="0" w:tplc="15FA8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ED4"/>
    <w:rsid w:val="000E2F37"/>
    <w:rsid w:val="00160ED4"/>
    <w:rsid w:val="002208FB"/>
    <w:rsid w:val="003526F0"/>
    <w:rsid w:val="009C03DC"/>
    <w:rsid w:val="00D6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E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 &amp; White Healthcare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N. Moore</dc:creator>
  <cp:lastModifiedBy>Linda N. Moore</cp:lastModifiedBy>
  <cp:revision>2</cp:revision>
  <dcterms:created xsi:type="dcterms:W3CDTF">2015-09-08T13:41:00Z</dcterms:created>
  <dcterms:modified xsi:type="dcterms:W3CDTF">2015-09-08T13:55:00Z</dcterms:modified>
</cp:coreProperties>
</file>