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D7" w:rsidRPr="002F38D7" w:rsidRDefault="002F38D7">
      <w:pPr>
        <w:pStyle w:val="Body"/>
        <w:rPr>
          <w:rFonts w:ascii="Times New Roman" w:hAnsi="Times New Roman" w:cs="Times New Roman"/>
        </w:rPr>
      </w:pPr>
      <w:bookmarkStart w:id="0" w:name="_GoBack"/>
      <w:bookmarkEnd w:id="0"/>
      <w:r w:rsidRPr="002F38D7">
        <w:rPr>
          <w:rFonts w:ascii="Times New Roman" w:hAnsi="Times New Roman" w:cs="Times New Roman"/>
        </w:rPr>
        <w:t>Submitted 7 Oct 2015 by Joel Cavazos</w:t>
      </w:r>
    </w:p>
    <w:p w:rsidR="002F38D7" w:rsidRPr="002F38D7" w:rsidRDefault="002F38D7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CB1949" w:rsidRPr="002F38D7" w:rsidRDefault="002F38D7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Admitting Patient Direct from </w:t>
      </w:r>
      <w:r w:rsidRPr="002F38D7">
        <w:rPr>
          <w:rFonts w:ascii="Times New Roman" w:hAnsi="Times New Roman" w:cs="Times New Roman"/>
          <w:sz w:val="28"/>
          <w:szCs w:val="28"/>
        </w:rPr>
        <w:t xml:space="preserve">Pavilion </w:t>
      </w:r>
    </w:p>
    <w:p w:rsidR="00CB1949" w:rsidRPr="002F38D7" w:rsidRDefault="00CB1949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CB1949" w:rsidRPr="002F38D7" w:rsidRDefault="002F38D7">
      <w:pPr>
        <w:pStyle w:val="Body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Discharge </w:t>
      </w:r>
      <w:r w:rsidRPr="002F38D7">
        <w:rPr>
          <w:rFonts w:ascii="Times New Roman" w:hAnsi="Times New Roman" w:cs="Times New Roman"/>
          <w:sz w:val="28"/>
          <w:szCs w:val="28"/>
        </w:rPr>
        <w:t>patient from TEPV encounter</w:t>
      </w:r>
    </w:p>
    <w:p w:rsidR="00CB1949" w:rsidRPr="002F38D7" w:rsidRDefault="002F38D7">
      <w:pPr>
        <w:pStyle w:val="Body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r w:rsidRPr="002F38D7">
        <w:rPr>
          <w:rFonts w:ascii="Times New Roman" w:hAnsi="Times New Roman" w:cs="Times New Roman"/>
          <w:sz w:val="28"/>
          <w:szCs w:val="28"/>
        </w:rPr>
        <w:t>New encounter must be created under TEH</w:t>
      </w:r>
    </w:p>
    <w:p w:rsidR="00CB1949" w:rsidRPr="002F38D7" w:rsidRDefault="002F38D7">
      <w:pPr>
        <w:pStyle w:val="Body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r w:rsidRPr="002F38D7">
        <w:rPr>
          <w:rFonts w:ascii="Times New Roman" w:hAnsi="Times New Roman" w:cs="Times New Roman"/>
          <w:sz w:val="28"/>
          <w:szCs w:val="28"/>
        </w:rPr>
        <w:t>New Admit orders must be created under NEW encounter under TEH.  If admit orders written under TEPV encounter then they will not be seen, and transfer will be delayed</w:t>
      </w:r>
    </w:p>
    <w:p w:rsidR="00CB1949" w:rsidRPr="002F38D7" w:rsidRDefault="002F38D7">
      <w:pPr>
        <w:pStyle w:val="Body"/>
        <w:numPr>
          <w:ilvl w:val="0"/>
          <w:numId w:val="2"/>
        </w:numPr>
        <w:rPr>
          <w:rFonts w:ascii="Times New Roman" w:eastAsia="Helvetica" w:hAnsi="Times New Roman" w:cs="Times New Roman"/>
          <w:sz w:val="28"/>
          <w:szCs w:val="28"/>
        </w:rPr>
      </w:pPr>
      <w:r w:rsidRPr="002F38D7">
        <w:rPr>
          <w:rFonts w:ascii="Times New Roman" w:hAnsi="Times New Roman" w:cs="Times New Roman"/>
          <w:sz w:val="28"/>
          <w:szCs w:val="28"/>
        </w:rPr>
        <w:t xml:space="preserve">Doc to Doc Handoff </w:t>
      </w:r>
    </w:p>
    <w:p w:rsidR="002F38D7" w:rsidRPr="002F38D7" w:rsidRDefault="002F38D7" w:rsidP="002F38D7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2F38D7" w:rsidRPr="002F38D7" w:rsidRDefault="002F38D7" w:rsidP="002F38D7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</w:t>
      </w:r>
    </w:p>
    <w:p w:rsidR="002F38D7" w:rsidRPr="002F38D7" w:rsidRDefault="002F38D7" w:rsidP="002F38D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F38D7">
        <w:rPr>
          <w:color w:val="000000"/>
          <w:sz w:val="28"/>
          <w:szCs w:val="28"/>
        </w:rPr>
        <w:t>As anesthesia providers, we are not familiar with creating "encounters" in Epic or writing admitting</w:t>
      </w:r>
      <w:r>
        <w:rPr>
          <w:color w:val="000000"/>
          <w:sz w:val="28"/>
          <w:szCs w:val="28"/>
        </w:rPr>
        <w:t xml:space="preserve"> orders, so </w:t>
      </w:r>
      <w:r w:rsidRPr="002F38D7">
        <w:rPr>
          <w:color w:val="000000"/>
          <w:sz w:val="28"/>
          <w:szCs w:val="28"/>
        </w:rPr>
        <w:t>specifics on how to do these t</w:t>
      </w:r>
      <w:r>
        <w:rPr>
          <w:color w:val="000000"/>
          <w:sz w:val="28"/>
          <w:szCs w:val="28"/>
        </w:rPr>
        <w:t xml:space="preserve">hings listed are not included.  </w:t>
      </w:r>
      <w:r w:rsidRPr="002F38D7">
        <w:rPr>
          <w:color w:val="000000"/>
          <w:sz w:val="28"/>
          <w:szCs w:val="28"/>
        </w:rPr>
        <w:t>However, if the above steps can be communicated to the surgical team, they seem to be more familiar with those processes and it should make sense to them. </w:t>
      </w:r>
    </w:p>
    <w:p w:rsidR="002F38D7" w:rsidRPr="002F38D7" w:rsidRDefault="002F38D7" w:rsidP="002F38D7">
      <w:pPr>
        <w:pStyle w:val="NormalWeb"/>
        <w:shd w:val="clear" w:color="auto" w:fill="FFFFFF"/>
        <w:rPr>
          <w:color w:val="000000"/>
          <w:sz w:val="28"/>
          <w:szCs w:val="28"/>
        </w:rPr>
      </w:pPr>
    </w:p>
    <w:p w:rsidR="002F38D7" w:rsidRPr="002F38D7" w:rsidRDefault="002F38D7" w:rsidP="002F38D7">
      <w:pPr>
        <w:pStyle w:val="NormalWeb"/>
        <w:shd w:val="clear" w:color="auto" w:fill="FFFFFF"/>
        <w:rPr>
          <w:color w:val="000000"/>
          <w:sz w:val="28"/>
          <w:szCs w:val="28"/>
        </w:rPr>
      </w:pPr>
      <w:r w:rsidRPr="002F38D7">
        <w:rPr>
          <w:color w:val="000000"/>
          <w:sz w:val="28"/>
          <w:szCs w:val="28"/>
        </w:rPr>
        <w:t>On our end, doc to doc communication is important with a checkout similar to that of standard ICU checkout whether the patient is going to the floor or to the ICU.</w:t>
      </w:r>
    </w:p>
    <w:sectPr w:rsidR="002F38D7" w:rsidRPr="002F38D7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09" w:rsidRDefault="002F38D7">
      <w:r>
        <w:separator/>
      </w:r>
    </w:p>
  </w:endnote>
  <w:endnote w:type="continuationSeparator" w:id="0">
    <w:p w:rsidR="007F1509" w:rsidRDefault="002F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49" w:rsidRDefault="00CB19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09" w:rsidRDefault="002F38D7">
      <w:r>
        <w:separator/>
      </w:r>
    </w:p>
  </w:footnote>
  <w:footnote w:type="continuationSeparator" w:id="0">
    <w:p w:rsidR="007F1509" w:rsidRDefault="002F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49" w:rsidRDefault="00CB19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6BA9"/>
    <w:multiLevelType w:val="multilevel"/>
    <w:tmpl w:val="F656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5BBE5265"/>
    <w:multiLevelType w:val="multilevel"/>
    <w:tmpl w:val="8D76702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1949"/>
    <w:rsid w:val="002F38D7"/>
    <w:rsid w:val="007F1509"/>
    <w:rsid w:val="008F55A8"/>
    <w:rsid w:val="00B15840"/>
    <w:rsid w:val="00C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2F3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2F3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Vacula, Benjamin B</dc:creator>
  <cp:lastModifiedBy>Vacula, Benjamin B M.D.</cp:lastModifiedBy>
  <cp:revision>2</cp:revision>
  <dcterms:created xsi:type="dcterms:W3CDTF">2015-11-12T17:04:00Z</dcterms:created>
  <dcterms:modified xsi:type="dcterms:W3CDTF">2015-11-12T17:04:00Z</dcterms:modified>
</cp:coreProperties>
</file>