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A2" w:rsidRDefault="007C4DA2" w:rsidP="00D456E5">
      <w:pPr>
        <w:ind w:left="360" w:hanging="360"/>
        <w:jc w:val="center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General Anesthesia </w:t>
      </w:r>
      <w:proofErr w:type="gramStart"/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C-Section</w:t>
      </w:r>
      <w:proofErr w:type="gramEnd"/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Checklist</w:t>
      </w:r>
    </w:p>
    <w:p w:rsidR="00BE13A0" w:rsidRDefault="007C4DA2" w:rsidP="00BE13A0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P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lace monitors (may omit EKG 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leads 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if crash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section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)</w:t>
      </w:r>
    </w:p>
    <w:p w:rsidR="002A7F1B" w:rsidRDefault="007C4DA2" w:rsidP="00BE13A0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P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lace shoulder roll</w:t>
      </w:r>
    </w:p>
    <w:p w:rsidR="002A7F1B" w:rsidRDefault="007C4DA2" w:rsidP="00BE13A0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P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re-oxygenate</w:t>
      </w:r>
    </w:p>
    <w:p w:rsidR="000D2652" w:rsidRDefault="007C4DA2" w:rsidP="00BE13A0">
      <w:pPr>
        <w:tabs>
          <w:tab w:val="left" w:pos="360"/>
        </w:tabs>
        <w:spacing w:after="0"/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C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onfirm patient prepped/draped, surgeon scrubbed, ready to operate</w:t>
      </w:r>
    </w:p>
    <w:p w:rsidR="002A7F1B" w:rsidRDefault="000D265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Confirm presence of video laryngoscope and airway adjuncts (intubating LMA, bougie).</w:t>
      </w:r>
    </w:p>
    <w:p w:rsidR="002A7F1B" w:rsidRDefault="007C4DA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R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apid sequence induction with lidocaine, propofol, succinylcholine (unless contraindicated).  Avoid opioid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.</w:t>
      </w:r>
    </w:p>
    <w:p w:rsidR="002A7F1B" w:rsidRDefault="007C4DA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C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o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nfirm endotracheal intubation by liste</w:t>
      </w:r>
      <w:r w:rsidR="003858C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ning to breath sounds and visualizing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end tidal CO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  <w:vertAlign w:val="subscript"/>
        </w:rPr>
        <w:t>2</w:t>
      </w:r>
      <w:r w:rsidR="003858C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  <w:vertAlign w:val="subscript"/>
        </w:rPr>
        <w:t xml:space="preserve"> </w:t>
      </w:r>
      <w:r w:rsidR="003858C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on monitor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.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I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nstruct surgeons to proceed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.</w:t>
      </w:r>
    </w:p>
    <w:p w:rsidR="002A7F1B" w:rsidRDefault="007C4DA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M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aintain anesthesia with 0.5% nitrous and volatile to achieve combined minimum MAC of 0.7 if situation allows.  Increase FiO</w:t>
      </w:r>
      <w:r w:rsidRPr="003858C5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  <w:vertAlign w:val="subscript"/>
        </w:rPr>
        <w:t>2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to maintain maternal sat of 95%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.</w:t>
      </w:r>
    </w:p>
    <w:p w:rsidR="007C4DA2" w:rsidRDefault="007C4DA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□ Give an opioid IV when umbilical cord clamped</w:t>
      </w:r>
      <w:r w:rsidR="002A7F1B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.</w:t>
      </w:r>
    </w:p>
    <w:p w:rsidR="002A7F1B" w:rsidRDefault="007C4DA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□ 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Maintain 0.5% nitrous if feasible</w:t>
      </w: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after umbilical cord clamp.</w:t>
      </w:r>
    </w:p>
    <w:p w:rsidR="00A91068" w:rsidRPr="007C4DA2" w:rsidRDefault="007C4DA2" w:rsidP="002A7F1B">
      <w:pPr>
        <w:ind w:left="360" w:hanging="360"/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□ </w:t>
      </w:r>
      <w:proofErr w:type="gramStart"/>
      <w:r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U</w:t>
      </w:r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pon</w:t>
      </w:r>
      <w:proofErr w:type="gramEnd"/>
      <w:r w:rsidRPr="007C4DA2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emergence, patient should be wide awake and able to maintain airway</w:t>
      </w:r>
      <w:r w:rsidR="00394ED4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.</w:t>
      </w:r>
    </w:p>
    <w:sectPr w:rsidR="00A91068" w:rsidRPr="007C4DA2" w:rsidSect="00D456E5">
      <w:footerReference w:type="default" r:id="rId6"/>
      <w:pgSz w:w="12240" w:h="15840"/>
      <w:pgMar w:top="720" w:right="720" w:bottom="450" w:left="72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83" w:rsidRDefault="00FD3683" w:rsidP="00FD3683">
      <w:pPr>
        <w:spacing w:after="0" w:line="240" w:lineRule="auto"/>
      </w:pPr>
      <w:r>
        <w:separator/>
      </w:r>
    </w:p>
  </w:endnote>
  <w:endnote w:type="continuationSeparator" w:id="0">
    <w:p w:rsidR="00FD3683" w:rsidRDefault="00FD3683" w:rsidP="00FD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683" w:rsidRPr="00FD3683" w:rsidRDefault="00FD3683" w:rsidP="00D456E5">
    <w:pPr>
      <w:pStyle w:val="Footer"/>
      <w:jc w:val="right"/>
      <w:rPr>
        <w:sz w:val="18"/>
      </w:rPr>
    </w:pPr>
    <w:r w:rsidRPr="00FD3683">
      <w:rPr>
        <w:sz w:val="18"/>
      </w:rPr>
      <w:t xml:space="preserve">C-Section Checklist Version 1.0  </w:t>
    </w:r>
    <w:r w:rsidRPr="00FD3683">
      <w:rPr>
        <w:sz w:val="18"/>
      </w:rPr>
      <w:sym w:font="Symbol" w:char="F0BD"/>
    </w:r>
    <w:r w:rsidRPr="00FD3683">
      <w:rPr>
        <w:sz w:val="18"/>
      </w:rPr>
      <w:t xml:space="preserve"> 5-9-16  </w:t>
    </w:r>
    <w:r w:rsidRPr="00FD3683">
      <w:rPr>
        <w:sz w:val="18"/>
      </w:rPr>
      <w:sym w:font="Symbol" w:char="F0BD"/>
    </w:r>
    <w:r w:rsidRPr="00FD3683">
      <w:rPr>
        <w:sz w:val="18"/>
      </w:rPr>
      <w:t xml:space="preserve"> M.P. Hofkamp, MD</w:t>
    </w:r>
  </w:p>
  <w:p w:rsidR="00FD3683" w:rsidRPr="00FD3683" w:rsidRDefault="00FD3683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83" w:rsidRDefault="00FD3683" w:rsidP="00FD3683">
      <w:pPr>
        <w:spacing w:after="0" w:line="240" w:lineRule="auto"/>
      </w:pPr>
      <w:r>
        <w:separator/>
      </w:r>
    </w:p>
  </w:footnote>
  <w:footnote w:type="continuationSeparator" w:id="0">
    <w:p w:rsidR="00FD3683" w:rsidRDefault="00FD3683" w:rsidP="00FD3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A2"/>
    <w:rsid w:val="000D2652"/>
    <w:rsid w:val="002A7F1B"/>
    <w:rsid w:val="003858C5"/>
    <w:rsid w:val="00394ED4"/>
    <w:rsid w:val="00612603"/>
    <w:rsid w:val="006D5A1D"/>
    <w:rsid w:val="00754AB7"/>
    <w:rsid w:val="007C4DA2"/>
    <w:rsid w:val="00BE13A0"/>
    <w:rsid w:val="00D456E5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85E293-D6A4-4D54-A897-A0FFF90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DA2"/>
  </w:style>
  <w:style w:type="character" w:styleId="PlaceholderText">
    <w:name w:val="Placeholder Text"/>
    <w:basedOn w:val="DefaultParagraphFont"/>
    <w:uiPriority w:val="99"/>
    <w:semiHidden/>
    <w:rsid w:val="007C4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83"/>
  </w:style>
  <w:style w:type="paragraph" w:styleId="Footer">
    <w:name w:val="footer"/>
    <w:basedOn w:val="Normal"/>
    <w:link w:val="FooterChar"/>
    <w:uiPriority w:val="99"/>
    <w:unhideWhenUsed/>
    <w:rsid w:val="00FD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Hofkamp, Michael</dc:creator>
  <cp:lastModifiedBy>Moore, Linda N</cp:lastModifiedBy>
  <cp:revision>2</cp:revision>
  <cp:lastPrinted>2016-05-09T17:11:00Z</cp:lastPrinted>
  <dcterms:created xsi:type="dcterms:W3CDTF">2016-05-09T17:16:00Z</dcterms:created>
  <dcterms:modified xsi:type="dcterms:W3CDTF">2016-05-09T17:16:00Z</dcterms:modified>
</cp:coreProperties>
</file>