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15" w:rsidRDefault="00FB4915">
      <w:proofErr w:type="gramStart"/>
      <w:r>
        <w:t>AWAKE</w:t>
      </w:r>
      <w:proofErr w:type="gramEnd"/>
      <w:r>
        <w:t xml:space="preserve"> CRANIOTOMY</w:t>
      </w:r>
      <w:bookmarkStart w:id="0" w:name="_GoBack"/>
      <w:bookmarkEnd w:id="0"/>
    </w:p>
    <w:p w:rsidR="001E4ECE" w:rsidRDefault="001E4ECE"/>
    <w:p w:rsidR="001E4ECE" w:rsidRDefault="001E4ECE">
      <w:r>
        <w:t>Contributed June 2014 by Rita Torng</w:t>
      </w:r>
    </w:p>
    <w:p w:rsidR="00FB4915" w:rsidRDefault="00FB4915"/>
    <w:p w:rsidR="00FB4915" w:rsidRDefault="00FB4915">
      <w:r>
        <w:t>Pre-op business: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Make sure that patient has adequate mental status and IQ.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Patient can’t have claustrophobia, PTSD, or mental illness.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Neurologic exam: check CNs 5, 7, 8, 9, 10, 12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Does the patient wear corrective eye wear? Nystagmus, blurry vision, or diplopia?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Preoperative language skills: reading, word finding, expressive aphasia, comprehension, identification and recognition of simple objects, ability to write and calculate, short and long-term memory.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Is the patient taking steroids? They may improve symptoms.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Signs of increased ICP.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Does the patient have seizures? He should continue to take his anti-seizure medications the day of surgery; may check a blood level.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 xml:space="preserve">Does the patient have vascular or migraine headaches? Give prophylaxis or intra-operative </w:t>
      </w:r>
      <w:proofErr w:type="spellStart"/>
      <w:r>
        <w:t>milrinone</w:t>
      </w:r>
      <w:proofErr w:type="spellEnd"/>
      <w:r>
        <w:t xml:space="preserve"> or lidocaine.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Does that patient have significant nausea/vomiting?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Airway examination.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>Does the patient have arthritis, history of joint surgery or injury? This can be problematic because it’s a long surgery in a kind of awkward positioning.</w:t>
      </w:r>
    </w:p>
    <w:p w:rsidR="00FB4915" w:rsidRDefault="00FB4915" w:rsidP="00FB4915">
      <w:pPr>
        <w:pStyle w:val="ListParagraph"/>
        <w:numPr>
          <w:ilvl w:val="0"/>
          <w:numId w:val="1"/>
        </w:numPr>
      </w:pPr>
      <w:r>
        <w:t xml:space="preserve">Stay away from pre-operative medications because </w:t>
      </w:r>
      <w:proofErr w:type="spellStart"/>
      <w:r>
        <w:t>benzos</w:t>
      </w:r>
      <w:proofErr w:type="spellEnd"/>
      <w:r>
        <w:t xml:space="preserve"> can affect memory </w:t>
      </w:r>
      <w:r>
        <w:sym w:font="Wingdings" w:char="F0E0"/>
      </w:r>
      <w:r>
        <w:t xml:space="preserve"> if </w:t>
      </w:r>
      <w:proofErr w:type="gramStart"/>
      <w:r>
        <w:t>necessary,</w:t>
      </w:r>
      <w:proofErr w:type="gramEnd"/>
      <w:r>
        <w:t xml:space="preserve"> use </w:t>
      </w:r>
      <w:proofErr w:type="spellStart"/>
      <w:r>
        <w:t>propofol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at a low rate.</w:t>
      </w:r>
    </w:p>
    <w:p w:rsidR="00FB4915" w:rsidRDefault="00FB4915" w:rsidP="00FB4915"/>
    <w:p w:rsidR="00180EC1" w:rsidRDefault="00FB4915" w:rsidP="00FB4915">
      <w:r>
        <w:t xml:space="preserve">Risks of </w:t>
      </w:r>
      <w:proofErr w:type="gramStart"/>
      <w:r>
        <w:t>awake</w:t>
      </w:r>
      <w:proofErr w:type="gramEnd"/>
      <w:r>
        <w:t xml:space="preserve"> craniotomy: seizures, hypoxia, airway compromise, stroke, coma, death.</w:t>
      </w:r>
    </w:p>
    <w:p w:rsidR="00180EC1" w:rsidRDefault="00180EC1" w:rsidP="00FB4915"/>
    <w:p w:rsidR="0019529A" w:rsidRDefault="00180EC1" w:rsidP="00180EC1">
      <w:r>
        <w:t xml:space="preserve">Place arterial pre-operatively with 25 mcg of Fentanyl +/- 20 mg of </w:t>
      </w:r>
      <w:proofErr w:type="spellStart"/>
      <w:r>
        <w:t>Propofol</w:t>
      </w:r>
      <w:proofErr w:type="spellEnd"/>
      <w:r>
        <w:t>, no BZDs!!</w:t>
      </w:r>
    </w:p>
    <w:p w:rsidR="0019529A" w:rsidRDefault="0019529A" w:rsidP="0019529A"/>
    <w:p w:rsidR="0019529A" w:rsidRDefault="00180EC1" w:rsidP="0019529A">
      <w:r>
        <w:br w:type="page"/>
      </w:r>
      <w:r w:rsidR="0019529A">
        <w:lastRenderedPageBreak/>
        <w:t>Scalp block: 6 bilateral terminal sensory nerves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proofErr w:type="spellStart"/>
      <w:r>
        <w:t>Supratrochlear</w:t>
      </w:r>
      <w:proofErr w:type="spellEnd"/>
      <w:r>
        <w:t>.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r>
        <w:t>Supraorbital.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proofErr w:type="spellStart"/>
      <w:r>
        <w:t>Auriculotemporal</w:t>
      </w:r>
      <w:proofErr w:type="spellEnd"/>
      <w:r>
        <w:t>.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proofErr w:type="spellStart"/>
      <w:r>
        <w:t>Zygomatico</w:t>
      </w:r>
      <w:proofErr w:type="spellEnd"/>
      <w:r>
        <w:t>-temporal.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r>
        <w:t>Lesser occipital or posterior auricular.</w:t>
      </w:r>
    </w:p>
    <w:p w:rsidR="0019529A" w:rsidRDefault="0019529A" w:rsidP="0019529A">
      <w:pPr>
        <w:pStyle w:val="ListParagraph"/>
        <w:numPr>
          <w:ilvl w:val="0"/>
          <w:numId w:val="3"/>
        </w:numPr>
      </w:pPr>
      <w:r>
        <w:t>Greater occipital.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 xml:space="preserve">Use 0.5% ropivacaine with epinephrine 1:200,000 </w:t>
      </w:r>
      <w:r>
        <w:sym w:font="Wingdings" w:char="F0E0"/>
      </w:r>
      <w:r>
        <w:t xml:space="preserve"> maximum dose is 4.3 mg/kg.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>If you’re diluting it yourself: 50 mL of 0.5% ropivacaine with 0.25% of epinephrine 1:1000 (ampule has 1 mg/</w:t>
      </w:r>
      <w:proofErr w:type="spellStart"/>
      <w:r>
        <w:t>mL.</w:t>
      </w:r>
      <w:proofErr w:type="spellEnd"/>
      <w:r>
        <w:t>)</w:t>
      </w:r>
    </w:p>
    <w:p w:rsidR="00B0045F" w:rsidRDefault="00B0045F" w:rsidP="0019529A">
      <w:pPr>
        <w:pStyle w:val="ListParagraph"/>
        <w:numPr>
          <w:ilvl w:val="0"/>
          <w:numId w:val="4"/>
        </w:numPr>
      </w:pPr>
      <w:r>
        <w:t>Don’t forget to always aspirate before you inject to make sure you’re not in the occipital artery.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 xml:space="preserve">The supraorbital and </w:t>
      </w:r>
      <w:proofErr w:type="spellStart"/>
      <w:r>
        <w:t>supratrochlear</w:t>
      </w:r>
      <w:proofErr w:type="spellEnd"/>
      <w:r>
        <w:t xml:space="preserve"> nerves are branches of V1.</w:t>
      </w:r>
    </w:p>
    <w:p w:rsidR="0019529A" w:rsidRDefault="0019529A" w:rsidP="0019529A">
      <w:pPr>
        <w:pStyle w:val="ListParagraph"/>
        <w:numPr>
          <w:ilvl w:val="1"/>
          <w:numId w:val="4"/>
        </w:numPr>
      </w:pPr>
      <w:r>
        <w:t xml:space="preserve">The supraorbital nerve emerges through the supraorbital foramen which lies in the </w:t>
      </w:r>
      <w:proofErr w:type="spellStart"/>
      <w:r>
        <w:t>midpupillary</w:t>
      </w:r>
      <w:proofErr w:type="spellEnd"/>
      <w:r>
        <w:t xml:space="preserve"> line.</w:t>
      </w:r>
    </w:p>
    <w:p w:rsidR="0019529A" w:rsidRDefault="0019529A" w:rsidP="0019529A">
      <w:pPr>
        <w:pStyle w:val="ListParagraph"/>
        <w:numPr>
          <w:ilvl w:val="1"/>
          <w:numId w:val="4"/>
        </w:numPr>
      </w:pPr>
      <w:r>
        <w:t xml:space="preserve">The </w:t>
      </w:r>
      <w:proofErr w:type="spellStart"/>
      <w:r>
        <w:t>supratrochlear</w:t>
      </w:r>
      <w:proofErr w:type="spellEnd"/>
      <w:r>
        <w:t xml:space="preserve"> nerve exits 1.5 cm medial to the supraorbital foramen.</w:t>
      </w:r>
    </w:p>
    <w:p w:rsidR="0019529A" w:rsidRDefault="0019529A" w:rsidP="0019529A">
      <w:pPr>
        <w:pStyle w:val="ListParagraph"/>
        <w:numPr>
          <w:ilvl w:val="1"/>
          <w:numId w:val="4"/>
        </w:numPr>
      </w:pPr>
      <w:r>
        <w:sym w:font="Wingdings" w:char="F0E0"/>
      </w:r>
      <w:r>
        <w:t xml:space="preserve"> </w:t>
      </w:r>
      <w:proofErr w:type="gramStart"/>
      <w:r>
        <w:t>both</w:t>
      </w:r>
      <w:proofErr w:type="gramEnd"/>
      <w:r>
        <w:t xml:space="preserve"> nerves are blocked by injecting the entire length of the eyebrow.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 xml:space="preserve">The </w:t>
      </w:r>
      <w:proofErr w:type="spellStart"/>
      <w:r>
        <w:t>auriculotemporal</w:t>
      </w:r>
      <w:proofErr w:type="spellEnd"/>
      <w:r>
        <w:t xml:space="preserve"> nerves are blocked with 1-3 mL of local anesthetic 1.5 cm anterior to the ear at the level of the tragus.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 xml:space="preserve">The </w:t>
      </w:r>
      <w:proofErr w:type="spellStart"/>
      <w:r>
        <w:t>zygomatico</w:t>
      </w:r>
      <w:proofErr w:type="spellEnd"/>
      <w:r>
        <w:t>-temporal nerve is blocked with 3-5 mL of local anesthetic 1-2 cm lateral and 1 cm superior to the lateral canthus of the eye above the zygomatic arch.</w:t>
      </w:r>
    </w:p>
    <w:p w:rsidR="0019529A" w:rsidRDefault="0019529A" w:rsidP="0019529A">
      <w:pPr>
        <w:pStyle w:val="ListParagraph"/>
        <w:numPr>
          <w:ilvl w:val="0"/>
          <w:numId w:val="4"/>
        </w:numPr>
      </w:pPr>
      <w:r>
        <w:t>The posterior auricular branches of the greater auricular nerves are blocked with 5 mL of local anesthetic between skin and bone, 1.5 cm posterior to the ear at the level of the tragus in a field block.</w:t>
      </w:r>
    </w:p>
    <w:p w:rsidR="00B0045F" w:rsidRDefault="00B0045F" w:rsidP="0019529A">
      <w:pPr>
        <w:pStyle w:val="ListParagraph"/>
        <w:numPr>
          <w:ilvl w:val="0"/>
          <w:numId w:val="4"/>
        </w:numPr>
      </w:pPr>
      <w:r>
        <w:t>The greater, lesser, and third occipital nerves are blocked with 5 mL of local anesthetic by infiltrating along the superior nuchal line, halfway between the occipital protuberance and the mastoid process.</w:t>
      </w:r>
    </w:p>
    <w:p w:rsidR="00180EC1" w:rsidRDefault="00B0045F" w:rsidP="0019529A">
      <w:pPr>
        <w:pStyle w:val="ListParagraph"/>
        <w:numPr>
          <w:ilvl w:val="0"/>
          <w:numId w:val="4"/>
        </w:numPr>
      </w:pPr>
      <w:r>
        <w:t xml:space="preserve">In redo craniotomies when the old bone flap may traverse the new incision site, extra caution is warranted </w:t>
      </w:r>
      <w:r>
        <w:sym w:font="Wingdings" w:char="F0E0"/>
      </w:r>
      <w:r>
        <w:t xml:space="preserve"> reports of accidental total subarachnoid blocks or </w:t>
      </w:r>
      <w:proofErr w:type="spellStart"/>
      <w:r>
        <w:t>intraneural</w:t>
      </w:r>
      <w:proofErr w:type="spellEnd"/>
      <w:r>
        <w:t xml:space="preserve"> blocks following scalp blocks (yikes!)</w:t>
      </w:r>
    </w:p>
    <w:p w:rsidR="00180EC1" w:rsidRDefault="00180EC1" w:rsidP="00180EC1"/>
    <w:p w:rsidR="00180EC1" w:rsidRDefault="00180EC1" w:rsidP="00180EC1"/>
    <w:p w:rsidR="00180EC1" w:rsidRDefault="00180EC1" w:rsidP="00180EC1"/>
    <w:p w:rsidR="00180EC1" w:rsidRDefault="00180EC1" w:rsidP="00180EC1"/>
    <w:p w:rsidR="00180EC1" w:rsidRDefault="00180EC1" w:rsidP="00180EC1"/>
    <w:p w:rsidR="00180EC1" w:rsidRDefault="00180EC1" w:rsidP="00180EC1"/>
    <w:p w:rsidR="00180EC1" w:rsidRDefault="00180EC1" w:rsidP="00180EC1">
      <w:r>
        <w:br w:type="page"/>
      </w:r>
      <w:r>
        <w:lastRenderedPageBreak/>
        <w:t>Order of events with GWL: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Scalp block performed while patient on stretcher: hook up pulse oximeter and arterial line, start </w:t>
      </w:r>
      <w:proofErr w:type="spellStart"/>
      <w:r>
        <w:t>Propofol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and bolus </w:t>
      </w:r>
      <w:proofErr w:type="spellStart"/>
      <w:r>
        <w:t>Propofol</w:t>
      </w:r>
      <w:proofErr w:type="spellEnd"/>
      <w:r>
        <w:t xml:space="preserve"> as needed.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Continue sedation for Foley placement.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Turn off </w:t>
      </w:r>
      <w:proofErr w:type="spellStart"/>
      <w:r>
        <w:t>Propofol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once Foley is in the right hole so patient can start waking up as nurse finishes up securing the Foley in place.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Patient needs to wake up to position himself comfortably on OR bed: bean bag, axillary roll, </w:t>
      </w:r>
      <w:proofErr w:type="gramStart"/>
      <w:r>
        <w:t>surgeon</w:t>
      </w:r>
      <w:proofErr w:type="gramEnd"/>
      <w:r>
        <w:t xml:space="preserve"> holds head.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Place BIS monitor if it won’t be in the way for surgeon.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Hook up NIBP, EKG, </w:t>
      </w:r>
      <w:proofErr w:type="gramStart"/>
      <w:r>
        <w:t>temperature</w:t>
      </w:r>
      <w:proofErr w:type="gramEnd"/>
      <w:r>
        <w:t xml:space="preserve"> probe.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Surgeon pins head: this is where you see if you did a good job with your scalp block, supplement with </w:t>
      </w:r>
      <w:proofErr w:type="spellStart"/>
      <w:r>
        <w:t>Propofol</w:t>
      </w:r>
      <w:proofErr w:type="spellEnd"/>
      <w:r>
        <w:t xml:space="preserve"> boluses if you sucked it up.</w:t>
      </w:r>
    </w:p>
    <w:p w:rsidR="00180EC1" w:rsidRDefault="00180EC1" w:rsidP="00180EC1">
      <w:pPr>
        <w:pStyle w:val="ListParagraph"/>
        <w:numPr>
          <w:ilvl w:val="1"/>
          <w:numId w:val="5"/>
        </w:numPr>
      </w:pPr>
      <w:r>
        <w:t xml:space="preserve">Make sure patient is always in a sniffing position, especially after surgeon does his head pinning </w:t>
      </w:r>
      <w:r>
        <w:sym w:font="Wingdings" w:char="F0E0"/>
      </w:r>
      <w:r>
        <w:t xml:space="preserve"> otherwise you will have a hard time getting the LMA back in when you need to.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Organize IV and arterial line tubing, monitor lines.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Monitoring Mike and his minion do their things.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Start antibiotics, give anti-emetics.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General anesthesia with LMA placed in the lateral position: spray oropharynx with MADGIC wand with lidocaine, coat generously with lidocaine jelly.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Maintenance: </w:t>
      </w:r>
      <w:proofErr w:type="spellStart"/>
      <w:r>
        <w:t>Desflurane</w:t>
      </w:r>
      <w:proofErr w:type="spellEnd"/>
      <w:r>
        <w:t xml:space="preserve"> 0.5-1.0 MAC, </w:t>
      </w:r>
      <w:proofErr w:type="spellStart"/>
      <w:r>
        <w:t>Remifentanil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@ 0.5-1 mcg/kg/min, </w:t>
      </w:r>
      <w:proofErr w:type="spellStart"/>
      <w:r>
        <w:t>propofol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@ 25-100 mcg/kg/min, BIS to monitor awareness.</w:t>
      </w:r>
    </w:p>
    <w:p w:rsidR="00180EC1" w:rsidRDefault="00180EC1" w:rsidP="00180EC1">
      <w:pPr>
        <w:pStyle w:val="ListParagraph"/>
        <w:numPr>
          <w:ilvl w:val="1"/>
          <w:numId w:val="5"/>
        </w:numPr>
      </w:pPr>
      <w:r>
        <w:t xml:space="preserve">Titrate </w:t>
      </w:r>
      <w:proofErr w:type="spellStart"/>
      <w:r>
        <w:t>Propofol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to sedation, </w:t>
      </w:r>
      <w:proofErr w:type="spellStart"/>
      <w:r>
        <w:t>Remifentanil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to respiration, phenylephrine </w:t>
      </w:r>
      <w:proofErr w:type="spellStart"/>
      <w:r>
        <w:t>gtt</w:t>
      </w:r>
      <w:proofErr w:type="spellEnd"/>
      <w:r>
        <w:t xml:space="preserve"> for MAP &gt; 80.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Monitor closely for movement.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Surgeon will ask for Mannitol, Furosemide, and Dexamethasone. 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Monitor UOP and replace with IVF – don’t fall behind! But don’t overhydrate!!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>Controlled ventilation for ETCO2 ~ 30, especially when close to removing bone flap.</w:t>
      </w:r>
    </w:p>
    <w:p w:rsidR="00180EC1" w:rsidRDefault="00180EC1" w:rsidP="00180EC1">
      <w:pPr>
        <w:pStyle w:val="ListParagraph"/>
        <w:numPr>
          <w:ilvl w:val="1"/>
          <w:numId w:val="5"/>
        </w:numPr>
      </w:pPr>
      <w:r>
        <w:t>Hyperventilation can help with brain relaxation, ICP control, and improving surgical exposure.</w:t>
      </w:r>
    </w:p>
    <w:p w:rsidR="00180EC1" w:rsidRDefault="00180EC1" w:rsidP="00180EC1">
      <w:pPr>
        <w:pStyle w:val="ListParagraph"/>
        <w:numPr>
          <w:ilvl w:val="0"/>
          <w:numId w:val="5"/>
        </w:numPr>
      </w:pPr>
      <w:r>
        <w:t xml:space="preserve">Monitor ICP by looking over drapes: is the </w:t>
      </w:r>
      <w:proofErr w:type="spellStart"/>
      <w:r>
        <w:t>dura</w:t>
      </w:r>
      <w:proofErr w:type="spellEnd"/>
      <w:r>
        <w:t xml:space="preserve"> bulging?</w:t>
      </w:r>
    </w:p>
    <w:p w:rsidR="00180EC1" w:rsidRDefault="00180EC1" w:rsidP="00180EC1">
      <w:pPr>
        <w:pStyle w:val="ListParagraph"/>
        <w:numPr>
          <w:ilvl w:val="0"/>
          <w:numId w:val="2"/>
        </w:numPr>
      </w:pPr>
      <w:r>
        <w:t xml:space="preserve">Wake-up time: </w:t>
      </w:r>
    </w:p>
    <w:p w:rsidR="00180EC1" w:rsidRDefault="00180EC1" w:rsidP="00180EC1">
      <w:pPr>
        <w:pStyle w:val="ListParagraph"/>
        <w:numPr>
          <w:ilvl w:val="1"/>
          <w:numId w:val="2"/>
        </w:numPr>
      </w:pPr>
      <w:r>
        <w:t xml:space="preserve">Use </w:t>
      </w:r>
      <w:proofErr w:type="spellStart"/>
      <w:r>
        <w:t>nicardipine</w:t>
      </w:r>
      <w:proofErr w:type="spellEnd"/>
      <w:r>
        <w:t xml:space="preserve"> or labetalol to maintain appropriate blood pressure.</w:t>
      </w:r>
    </w:p>
    <w:p w:rsidR="00180EC1" w:rsidRDefault="00180EC1" w:rsidP="00180EC1">
      <w:pPr>
        <w:pStyle w:val="ListParagraph"/>
        <w:numPr>
          <w:ilvl w:val="1"/>
          <w:numId w:val="2"/>
        </w:numPr>
      </w:pPr>
      <w:r>
        <w:t>Remove LMA once patient is awake, breathing spontaneously, and following commands.</w:t>
      </w:r>
    </w:p>
    <w:p w:rsidR="00180EC1" w:rsidRDefault="00180EC1" w:rsidP="00180EC1">
      <w:pPr>
        <w:pStyle w:val="ListParagraph"/>
        <w:numPr>
          <w:ilvl w:val="1"/>
          <w:numId w:val="2"/>
        </w:numPr>
      </w:pPr>
      <w:r>
        <w:t>Place the patient on O2 via nasal cannula.</w:t>
      </w:r>
    </w:p>
    <w:p w:rsidR="00180EC1" w:rsidRDefault="00180EC1" w:rsidP="00180EC1">
      <w:pPr>
        <w:pStyle w:val="ListParagraph"/>
        <w:numPr>
          <w:ilvl w:val="1"/>
          <w:numId w:val="2"/>
        </w:numPr>
      </w:pPr>
      <w:r>
        <w:t>Monitor neurologic status, especially aphasia and motor weakness.</w:t>
      </w:r>
    </w:p>
    <w:p w:rsidR="00180EC1" w:rsidRDefault="005969B1" w:rsidP="00180EC1">
      <w:pPr>
        <w:pStyle w:val="ListParagraph"/>
        <w:numPr>
          <w:ilvl w:val="0"/>
          <w:numId w:val="2"/>
        </w:numPr>
      </w:pPr>
      <w:r>
        <w:t>P</w:t>
      </w:r>
      <w:r w:rsidR="00180EC1">
        <w:t>atient is seizing!</w:t>
      </w:r>
    </w:p>
    <w:p w:rsidR="00180EC1" w:rsidRDefault="00180EC1" w:rsidP="00180EC1">
      <w:pPr>
        <w:pStyle w:val="ListParagraph"/>
        <w:numPr>
          <w:ilvl w:val="1"/>
          <w:numId w:val="2"/>
        </w:numPr>
      </w:pPr>
      <w:r>
        <w:t>Focal seizure usually resolves with direct cold saline irrigation of the brain by surgeon.</w:t>
      </w:r>
    </w:p>
    <w:p w:rsidR="00FB4915" w:rsidRDefault="00180EC1" w:rsidP="00180EC1">
      <w:pPr>
        <w:pStyle w:val="ListParagraph"/>
        <w:numPr>
          <w:ilvl w:val="1"/>
          <w:numId w:val="5"/>
        </w:numPr>
      </w:pPr>
      <w:r>
        <w:t xml:space="preserve">Grand mal seizure </w:t>
      </w:r>
      <w:r>
        <w:sym w:font="Wingdings" w:char="F0E0"/>
      </w:r>
      <w:r>
        <w:t xml:space="preserve"> airway first! Give some </w:t>
      </w:r>
      <w:proofErr w:type="spellStart"/>
      <w:r>
        <w:t>propofol</w:t>
      </w:r>
      <w:proofErr w:type="spellEnd"/>
      <w:r>
        <w:t>, book says thiopental 50 mg</w:t>
      </w:r>
    </w:p>
    <w:sectPr w:rsidR="00FB4915" w:rsidSect="00FB4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A17"/>
    <w:multiLevelType w:val="hybridMultilevel"/>
    <w:tmpl w:val="B32E93E8"/>
    <w:lvl w:ilvl="0" w:tplc="804C69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44D90"/>
    <w:multiLevelType w:val="hybridMultilevel"/>
    <w:tmpl w:val="0A409C6C"/>
    <w:lvl w:ilvl="0" w:tplc="E9CC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1771D"/>
    <w:multiLevelType w:val="hybridMultilevel"/>
    <w:tmpl w:val="166EF7BE"/>
    <w:lvl w:ilvl="0" w:tplc="FFC2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A5904"/>
    <w:multiLevelType w:val="hybridMultilevel"/>
    <w:tmpl w:val="A2AC28CC"/>
    <w:lvl w:ilvl="0" w:tplc="E8E8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B40F5"/>
    <w:multiLevelType w:val="hybridMultilevel"/>
    <w:tmpl w:val="02CA6752"/>
    <w:lvl w:ilvl="0" w:tplc="E6CA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15"/>
    <w:rsid w:val="00180EC1"/>
    <w:rsid w:val="0019529A"/>
    <w:rsid w:val="001E4ECE"/>
    <w:rsid w:val="005969B1"/>
    <w:rsid w:val="007E3CE6"/>
    <w:rsid w:val="00B0045F"/>
    <w:rsid w:val="00FB4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Torng</dc:creator>
  <cp:lastModifiedBy>Linda N. Moore</cp:lastModifiedBy>
  <cp:revision>3</cp:revision>
  <dcterms:created xsi:type="dcterms:W3CDTF">2014-08-27T16:24:00Z</dcterms:created>
  <dcterms:modified xsi:type="dcterms:W3CDTF">2014-08-29T15:23:00Z</dcterms:modified>
</cp:coreProperties>
</file>